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8CF35" w14:textId="77777777" w:rsidR="005D4F9C" w:rsidRPr="005D4F9C" w:rsidRDefault="005D4F9C" w:rsidP="005D4F9C">
      <w:pPr>
        <w:spacing w:after="160" w:line="259" w:lineRule="auto"/>
        <w:rPr>
          <w:rFonts w:ascii="Calibri" w:eastAsia="Calibri" w:hAnsi="Calibri"/>
          <w:b/>
          <w:bCs/>
          <w:sz w:val="32"/>
          <w:szCs w:val="32"/>
          <w:lang w:val="uk-UA" w:eastAsia="en-US"/>
        </w:rPr>
      </w:pPr>
    </w:p>
    <w:p w14:paraId="2E81E345" w14:textId="77777777" w:rsidR="005D4F9C" w:rsidRPr="005D4F9C" w:rsidRDefault="005D4F9C" w:rsidP="005D4F9C">
      <w:pPr>
        <w:widowControl w:val="0"/>
        <w:autoSpaceDE w:val="0"/>
        <w:autoSpaceDN w:val="0"/>
        <w:spacing w:before="33"/>
        <w:ind w:left="262"/>
        <w:rPr>
          <w:rFonts w:eastAsia="Calibri"/>
          <w:b/>
          <w:sz w:val="28"/>
          <w:szCs w:val="28"/>
          <w:lang w:val="uk-UA" w:eastAsia="en-US"/>
        </w:rPr>
      </w:pPr>
    </w:p>
    <w:p w14:paraId="47F89EB0" w14:textId="77777777" w:rsidR="005D4F9C" w:rsidRPr="005D4F9C" w:rsidRDefault="005D4F9C" w:rsidP="005D4F9C">
      <w:pPr>
        <w:spacing w:after="160" w:line="256" w:lineRule="auto"/>
        <w:jc w:val="center"/>
        <w:rPr>
          <w:rFonts w:ascii="Calibri" w:eastAsia="Calibri" w:hAnsi="Calibri"/>
          <w:b/>
          <w:sz w:val="28"/>
          <w:szCs w:val="28"/>
          <w:lang w:eastAsia="en-US"/>
        </w:rPr>
      </w:pPr>
      <w:r w:rsidRPr="005D4F9C">
        <w:rPr>
          <w:rFonts w:ascii="Calibri" w:eastAsia="Calibri" w:hAnsi="Calibri"/>
          <w:b/>
          <w:noProof/>
          <w:kern w:val="36"/>
          <w:sz w:val="48"/>
          <w:szCs w:val="48"/>
        </w:rPr>
        <w:drawing>
          <wp:inline distT="0" distB="0" distL="0" distR="0" wp14:anchorId="489086A5" wp14:editId="6B8A442D">
            <wp:extent cx="5600700" cy="1257300"/>
            <wp:effectExtent l="0" t="0" r="0" b="0"/>
            <wp:docPr id="3" name="Рисунок 7"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логоти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1257300"/>
                    </a:xfrm>
                    <a:prstGeom prst="rect">
                      <a:avLst/>
                    </a:prstGeom>
                    <a:noFill/>
                    <a:ln>
                      <a:noFill/>
                    </a:ln>
                  </pic:spPr>
                </pic:pic>
              </a:graphicData>
            </a:graphic>
          </wp:inline>
        </w:drawing>
      </w:r>
    </w:p>
    <w:p w14:paraId="3E49C97B" w14:textId="77777777" w:rsidR="005D4F9C" w:rsidRDefault="005D4F9C" w:rsidP="005D4F9C">
      <w:pPr>
        <w:spacing w:after="160" w:line="256" w:lineRule="auto"/>
        <w:jc w:val="center"/>
        <w:rPr>
          <w:rFonts w:eastAsia="Calibri"/>
          <w:b/>
          <w:sz w:val="44"/>
          <w:szCs w:val="44"/>
          <w:lang w:val="uk-UA" w:eastAsia="en-US"/>
        </w:rPr>
      </w:pPr>
      <w:r w:rsidRPr="005D4F9C">
        <w:rPr>
          <w:rFonts w:eastAsia="Calibri"/>
          <w:b/>
          <w:sz w:val="44"/>
          <w:szCs w:val="44"/>
          <w:lang w:val="uk-UA" w:eastAsia="en-US"/>
        </w:rPr>
        <w:t>Одеська обласна організація</w:t>
      </w:r>
    </w:p>
    <w:p w14:paraId="76636710" w14:textId="77777777" w:rsidR="00C820A2" w:rsidRDefault="00C820A2" w:rsidP="005D4F9C">
      <w:pPr>
        <w:spacing w:after="160" w:line="256" w:lineRule="auto"/>
        <w:jc w:val="center"/>
        <w:rPr>
          <w:rFonts w:eastAsia="Calibri"/>
          <w:b/>
          <w:sz w:val="44"/>
          <w:szCs w:val="44"/>
          <w:lang w:val="uk-UA" w:eastAsia="en-US"/>
        </w:rPr>
      </w:pPr>
    </w:p>
    <w:p w14:paraId="5E75D150" w14:textId="77777777" w:rsidR="00C820A2" w:rsidRPr="005D4F9C" w:rsidRDefault="00C820A2" w:rsidP="005D4F9C">
      <w:pPr>
        <w:spacing w:after="160" w:line="256" w:lineRule="auto"/>
        <w:jc w:val="center"/>
        <w:rPr>
          <w:rFonts w:eastAsia="Calibri"/>
          <w:b/>
          <w:sz w:val="44"/>
          <w:szCs w:val="44"/>
          <w:lang w:val="uk-UA" w:eastAsia="en-US"/>
        </w:rPr>
      </w:pPr>
    </w:p>
    <w:p w14:paraId="2FC33A31" w14:textId="5965D1AB" w:rsidR="005D4F9C" w:rsidRPr="005D4F9C" w:rsidRDefault="00C820A2" w:rsidP="005D4F9C">
      <w:pPr>
        <w:spacing w:after="160" w:line="256" w:lineRule="auto"/>
        <w:rPr>
          <w:rFonts w:ascii="Calibri" w:eastAsia="Calibri" w:hAnsi="Calibri"/>
          <w:b/>
          <w:sz w:val="28"/>
          <w:szCs w:val="28"/>
          <w:lang w:eastAsia="en-US"/>
        </w:rPr>
      </w:pPr>
      <w:r w:rsidRPr="00970C8E">
        <w:rPr>
          <w:b/>
          <w:noProof/>
        </w:rPr>
        <mc:AlternateContent>
          <mc:Choice Requires="wps">
            <w:drawing>
              <wp:anchor distT="0" distB="0" distL="114300" distR="114300" simplePos="0" relativeHeight="251658240" behindDoc="0" locked="0" layoutInCell="1" allowOverlap="1" wp14:anchorId="302A5AFE" wp14:editId="62159C22">
                <wp:simplePos x="0" y="0"/>
                <wp:positionH relativeFrom="margin">
                  <wp:posOffset>970915</wp:posOffset>
                </wp:positionH>
                <wp:positionV relativeFrom="margin">
                  <wp:posOffset>2853690</wp:posOffset>
                </wp:positionV>
                <wp:extent cx="3788410" cy="405130"/>
                <wp:effectExtent l="0" t="0" r="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88410" cy="4051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F7BCF9" w14:textId="77777777" w:rsidR="00C820A2" w:rsidRDefault="00C820A2" w:rsidP="00C820A2">
                            <w:pPr>
                              <w:pStyle w:val="a5"/>
                              <w:jc w:val="center"/>
                            </w:pPr>
                            <w:proofErr w:type="spellStart"/>
                            <w:r w:rsidRPr="00BB2F04">
                              <w:rPr>
                                <w:color w:val="336699"/>
                                <w:sz w:val="56"/>
                                <w:szCs w:val="56"/>
                                <w14:shadow w14:blurRad="0" w14:dist="45847" w14:dir="2021404" w14:sx="100000" w14:sy="100000" w14:kx="0" w14:ky="0" w14:algn="ctr">
                                  <w14:srgbClr w14:val="B2B2B2">
                                    <w14:alpha w14:val="20000"/>
                                  </w14:srgbClr>
                                </w14:shadow>
                              </w:rPr>
                              <w:t>Інформаційний</w:t>
                            </w:r>
                            <w:proofErr w:type="spellEnd"/>
                            <w:r w:rsidRPr="00BB2F04">
                              <w:rPr>
                                <w:color w:val="336699"/>
                                <w:sz w:val="56"/>
                                <w:szCs w:val="56"/>
                                <w14:shadow w14:blurRad="0" w14:dist="45847" w14:dir="2021404" w14:sx="100000" w14:sy="100000" w14:kx="0" w14:ky="0" w14:algn="ctr">
                                  <w14:srgbClr w14:val="B2B2B2">
                                    <w14:alpha w14:val="20000"/>
                                  </w14:srgbClr>
                                </w14:shadow>
                              </w:rPr>
                              <w:t xml:space="preserve"> </w:t>
                            </w:r>
                            <w:proofErr w:type="spellStart"/>
                            <w:r w:rsidRPr="00BB2F04">
                              <w:rPr>
                                <w:color w:val="336699"/>
                                <w:sz w:val="56"/>
                                <w:szCs w:val="56"/>
                                <w14:shadow w14:blurRad="0" w14:dist="45847" w14:dir="2021404" w14:sx="100000" w14:sy="100000" w14:kx="0" w14:ky="0" w14:algn="ctr">
                                  <w14:srgbClr w14:val="B2B2B2">
                                    <w14:alpha w14:val="20000"/>
                                  </w14:srgbClr>
                                </w14:shadow>
                              </w:rPr>
                              <w:t>бюлетень</w:t>
                            </w:r>
                            <w:proofErr w:type="spellEnd"/>
                          </w:p>
                        </w:txbxContent>
                      </wps:txbx>
                      <wps:bodyPr wrap="square" numCol="1" fromWordArt="1">
                        <a:prstTxWarp prst="textPlain">
                          <a:avLst>
                            <a:gd name="adj" fmla="val 50000"/>
                          </a:avLst>
                        </a:prstTxWarp>
                        <a:spAutoFit/>
                      </wps:bodyPr>
                    </wps:wsp>
                  </a:graphicData>
                </a:graphic>
              </wp:anchor>
            </w:drawing>
          </mc:Choice>
          <mc:Fallback>
            <w:pict>
              <v:shapetype w14:anchorId="302A5AFE" id="_x0000_t202" coordsize="21600,21600" o:spt="202" path="m,l,21600r21600,l21600,xe">
                <v:stroke joinstyle="miter"/>
                <v:path gradientshapeok="t" o:connecttype="rect"/>
              </v:shapetype>
              <v:shape id="Надпись 1" o:spid="_x0000_s1026" type="#_x0000_t202" style="position:absolute;margin-left:76.45pt;margin-top:224.7pt;width:298.3pt;height:31.9pt;z-index:25165824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" filled="f" stroked="f">
                <v:stroke joinstyle="round"/>
                <o:lock v:ext="edit" shapetype="t"/>
                <v:textbox style="mso-fit-shape-to-text:t">
                  <w:txbxContent>
                    <w:p w14:paraId="74F7BCF9" w14:textId="77777777" w:rsidR="00C820A2" w:rsidRDefault="00C820A2" w:rsidP="00C820A2">
                      <w:pPr>
                        <w:pStyle w:val="a5"/>
                        <w:jc w:val="center"/>
                      </w:pPr>
                      <w:proofErr w:type="spellStart"/>
                      <w:r w:rsidRPr="00BB2F04">
                        <w:rPr>
                          <w:color w:val="336699"/>
                          <w:sz w:val="56"/>
                          <w:szCs w:val="56"/>
                          <w14:shadow w14:blurRad="0" w14:dist="45847" w14:dir="2021404" w14:sx="100000" w14:sy="100000" w14:kx="0" w14:ky="0" w14:algn="ctr">
                            <w14:srgbClr w14:val="B2B2B2">
                              <w14:alpha w14:val="20000"/>
                            </w14:srgbClr>
                          </w14:shadow>
                        </w:rPr>
                        <w:t>Інформаційний</w:t>
                      </w:r>
                      <w:proofErr w:type="spellEnd"/>
                      <w:r w:rsidRPr="00BB2F04">
                        <w:rPr>
                          <w:color w:val="336699"/>
                          <w:sz w:val="56"/>
                          <w:szCs w:val="56"/>
                          <w14:shadow w14:blurRad="0" w14:dist="45847" w14:dir="2021404" w14:sx="100000" w14:sy="100000" w14:kx="0" w14:ky="0" w14:algn="ctr">
                            <w14:srgbClr w14:val="B2B2B2">
                              <w14:alpha w14:val="20000"/>
                            </w14:srgbClr>
                          </w14:shadow>
                        </w:rPr>
                        <w:t xml:space="preserve"> </w:t>
                      </w:r>
                      <w:proofErr w:type="spellStart"/>
                      <w:r w:rsidRPr="00BB2F04">
                        <w:rPr>
                          <w:color w:val="336699"/>
                          <w:sz w:val="56"/>
                          <w:szCs w:val="56"/>
                          <w14:shadow w14:blurRad="0" w14:dist="45847" w14:dir="2021404" w14:sx="100000" w14:sy="100000" w14:kx="0" w14:ky="0" w14:algn="ctr">
                            <w14:srgbClr w14:val="B2B2B2">
                              <w14:alpha w14:val="20000"/>
                            </w14:srgbClr>
                          </w14:shadow>
                        </w:rPr>
                        <w:t>бюлетень</w:t>
                      </w:r>
                      <w:proofErr w:type="spellEnd"/>
                    </w:p>
                  </w:txbxContent>
                </v:textbox>
                <w10:wrap type="square" anchorx="margin" anchory="margin"/>
              </v:shape>
            </w:pict>
          </mc:Fallback>
        </mc:AlternateContent>
      </w:r>
    </w:p>
    <w:p w14:paraId="6F9C40B7" w14:textId="5D492037" w:rsidR="005D4F9C" w:rsidRPr="005D4F9C" w:rsidRDefault="005D4F9C" w:rsidP="005D4F9C">
      <w:pPr>
        <w:spacing w:after="160" w:line="256" w:lineRule="auto"/>
        <w:rPr>
          <w:rFonts w:ascii="Calibri" w:eastAsia="Calibri" w:hAnsi="Calibri"/>
          <w:b/>
          <w:sz w:val="22"/>
          <w:szCs w:val="22"/>
          <w:lang w:eastAsia="en-US"/>
        </w:rPr>
      </w:pPr>
      <w:r w:rsidRPr="005D4F9C">
        <w:rPr>
          <w:rFonts w:ascii="Calibri" w:eastAsia="Calibri" w:hAnsi="Calibri"/>
          <w:b/>
          <w:sz w:val="22"/>
          <w:szCs w:val="22"/>
          <w:lang w:eastAsia="en-US"/>
        </w:rPr>
        <w:t xml:space="preserve">                           </w:t>
      </w:r>
    </w:p>
    <w:p w14:paraId="586BA14B" w14:textId="4A76DB5B" w:rsidR="005D4F9C" w:rsidRPr="005D4F9C" w:rsidRDefault="005D4F9C" w:rsidP="005D4F9C">
      <w:pPr>
        <w:spacing w:after="160" w:line="256" w:lineRule="auto"/>
        <w:jc w:val="center"/>
        <w:rPr>
          <w:rFonts w:ascii="Calibri" w:eastAsia="Calibri" w:hAnsi="Calibri"/>
          <w:b/>
          <w:sz w:val="28"/>
          <w:szCs w:val="28"/>
          <w:lang w:eastAsia="en-US"/>
        </w:rPr>
      </w:pPr>
    </w:p>
    <w:p w14:paraId="7213A30F" w14:textId="77777777" w:rsidR="00C820A2" w:rsidRDefault="00C820A2" w:rsidP="005D4F9C">
      <w:pPr>
        <w:spacing w:after="160" w:line="256" w:lineRule="auto"/>
        <w:jc w:val="center"/>
        <w:rPr>
          <w:rFonts w:eastAsia="Calibri"/>
          <w:b/>
          <w:sz w:val="40"/>
          <w:szCs w:val="40"/>
          <w:lang w:eastAsia="en-US"/>
        </w:rPr>
      </w:pPr>
    </w:p>
    <w:p w14:paraId="34179AFB" w14:textId="04E5DAE0" w:rsidR="005D4F9C" w:rsidRPr="00C820A2" w:rsidRDefault="005D4F9C" w:rsidP="005D4F9C">
      <w:pPr>
        <w:spacing w:after="160" w:line="256" w:lineRule="auto"/>
        <w:jc w:val="center"/>
        <w:rPr>
          <w:rFonts w:eastAsia="Calibri"/>
          <w:b/>
          <w:sz w:val="40"/>
          <w:szCs w:val="40"/>
          <w:lang w:val="uk-UA" w:eastAsia="en-US"/>
        </w:rPr>
      </w:pPr>
      <w:r w:rsidRPr="005D4F9C">
        <w:rPr>
          <w:rFonts w:eastAsia="Calibri"/>
          <w:b/>
          <w:sz w:val="40"/>
          <w:szCs w:val="40"/>
          <w:lang w:eastAsia="en-US"/>
        </w:rPr>
        <w:t xml:space="preserve">№ </w:t>
      </w:r>
      <w:r w:rsidR="00C820A2">
        <w:rPr>
          <w:rFonts w:eastAsia="Calibri"/>
          <w:b/>
          <w:sz w:val="40"/>
          <w:szCs w:val="40"/>
          <w:lang w:val="uk-UA" w:eastAsia="en-US"/>
        </w:rPr>
        <w:t>59</w:t>
      </w:r>
    </w:p>
    <w:p w14:paraId="08A155C5" w14:textId="3ABE2473" w:rsidR="005D4F9C" w:rsidRPr="000608BC" w:rsidRDefault="00C820A2" w:rsidP="005D4F9C">
      <w:pPr>
        <w:spacing w:after="160" w:line="256" w:lineRule="auto"/>
        <w:jc w:val="center"/>
        <w:rPr>
          <w:rFonts w:eastAsia="Calibri"/>
          <w:b/>
          <w:sz w:val="44"/>
          <w:szCs w:val="44"/>
          <w:lang w:eastAsia="en-US"/>
        </w:rPr>
      </w:pPr>
      <w:r w:rsidRPr="000608BC">
        <w:rPr>
          <w:rFonts w:eastAsia="Calibri"/>
          <w:b/>
          <w:sz w:val="44"/>
          <w:szCs w:val="44"/>
          <w:lang w:val="uk-UA" w:eastAsia="en-US"/>
        </w:rPr>
        <w:t>Л</w:t>
      </w:r>
      <w:r w:rsidR="005D4F9C" w:rsidRPr="000608BC">
        <w:rPr>
          <w:rFonts w:eastAsia="Calibri"/>
          <w:b/>
          <w:sz w:val="44"/>
          <w:szCs w:val="44"/>
          <w:lang w:val="uk-UA" w:eastAsia="en-US"/>
        </w:rPr>
        <w:t xml:space="preserve">истопад </w:t>
      </w:r>
      <w:r w:rsidR="005D4F9C" w:rsidRPr="000608BC">
        <w:rPr>
          <w:rFonts w:eastAsia="Calibri"/>
          <w:b/>
          <w:sz w:val="44"/>
          <w:szCs w:val="44"/>
          <w:lang w:eastAsia="en-US"/>
        </w:rPr>
        <w:t xml:space="preserve">  202</w:t>
      </w:r>
      <w:r w:rsidR="005D4F9C" w:rsidRPr="000608BC">
        <w:rPr>
          <w:rFonts w:eastAsia="Calibri"/>
          <w:b/>
          <w:sz w:val="44"/>
          <w:szCs w:val="44"/>
          <w:lang w:val="uk-UA" w:eastAsia="en-US"/>
        </w:rPr>
        <w:t>2</w:t>
      </w:r>
      <w:r w:rsidR="005D4F9C" w:rsidRPr="000608BC">
        <w:rPr>
          <w:rFonts w:eastAsia="Calibri"/>
          <w:b/>
          <w:sz w:val="44"/>
          <w:szCs w:val="44"/>
          <w:lang w:eastAsia="en-US"/>
        </w:rPr>
        <w:t xml:space="preserve"> р.</w:t>
      </w:r>
    </w:p>
    <w:p w14:paraId="30641E17" w14:textId="77777777" w:rsidR="005D4F9C" w:rsidRPr="005D4F9C" w:rsidRDefault="005D4F9C" w:rsidP="005D4F9C">
      <w:pPr>
        <w:spacing w:after="160" w:line="256" w:lineRule="auto"/>
        <w:jc w:val="center"/>
        <w:rPr>
          <w:rFonts w:eastAsia="Calibri"/>
          <w:b/>
          <w:color w:val="4BACC6" w:themeColor="accent5"/>
          <w:sz w:val="48"/>
          <w:szCs w:val="36"/>
          <w:lang w:eastAsia="en-US"/>
        </w:rPr>
      </w:pPr>
    </w:p>
    <w:p w14:paraId="29A440C4" w14:textId="77777777" w:rsidR="005D4F9C" w:rsidRPr="005D4F9C" w:rsidRDefault="005D4F9C" w:rsidP="005D4F9C">
      <w:pPr>
        <w:widowControl w:val="0"/>
        <w:autoSpaceDE w:val="0"/>
        <w:autoSpaceDN w:val="0"/>
        <w:spacing w:before="33"/>
        <w:ind w:left="262"/>
        <w:jc w:val="center"/>
        <w:rPr>
          <w:rFonts w:eastAsia="Calibri"/>
          <w:b/>
          <w:sz w:val="40"/>
          <w:szCs w:val="28"/>
          <w:lang w:val="uk-UA" w:eastAsia="en-US"/>
        </w:rPr>
      </w:pPr>
    </w:p>
    <w:p w14:paraId="1D556C9B" w14:textId="77777777" w:rsidR="005D4F9C" w:rsidRPr="005D4F9C" w:rsidRDefault="005D4F9C" w:rsidP="005D4F9C">
      <w:pPr>
        <w:widowControl w:val="0"/>
        <w:autoSpaceDE w:val="0"/>
        <w:autoSpaceDN w:val="0"/>
        <w:spacing w:before="33"/>
        <w:ind w:left="262"/>
        <w:rPr>
          <w:rFonts w:eastAsia="Calibri"/>
          <w:b/>
          <w:sz w:val="28"/>
          <w:szCs w:val="28"/>
          <w:lang w:val="uk-UA" w:eastAsia="en-US"/>
        </w:rPr>
      </w:pPr>
    </w:p>
    <w:p w14:paraId="2EB9CB38" w14:textId="77777777" w:rsidR="005D4F9C" w:rsidRPr="00346DFE" w:rsidRDefault="005D4F9C" w:rsidP="005D4F9C">
      <w:pPr>
        <w:widowControl w:val="0"/>
        <w:autoSpaceDE w:val="0"/>
        <w:autoSpaceDN w:val="0"/>
        <w:spacing w:before="33"/>
        <w:ind w:left="262"/>
        <w:rPr>
          <w:b/>
          <w:bCs/>
          <w:sz w:val="44"/>
          <w:szCs w:val="44"/>
        </w:rPr>
      </w:pPr>
      <w:r w:rsidRPr="00C820A2">
        <w:rPr>
          <w:b/>
          <w:bCs/>
          <w:color w:val="1F497D" w:themeColor="text2"/>
          <w:sz w:val="44"/>
          <w:szCs w:val="44"/>
          <w:lang w:val="uk-UA"/>
        </w:rPr>
        <w:t xml:space="preserve">       </w:t>
      </w:r>
      <w:proofErr w:type="spellStart"/>
      <w:r w:rsidRPr="00346DFE">
        <w:rPr>
          <w:b/>
          <w:bCs/>
          <w:sz w:val="44"/>
          <w:szCs w:val="44"/>
        </w:rPr>
        <w:t>Збільшилися</w:t>
      </w:r>
      <w:proofErr w:type="spellEnd"/>
      <w:r w:rsidRPr="00346DFE">
        <w:rPr>
          <w:b/>
          <w:bCs/>
          <w:sz w:val="44"/>
          <w:szCs w:val="44"/>
        </w:rPr>
        <w:t xml:space="preserve"> </w:t>
      </w:r>
      <w:proofErr w:type="spellStart"/>
      <w:r w:rsidRPr="00346DFE">
        <w:rPr>
          <w:b/>
          <w:bCs/>
          <w:sz w:val="44"/>
          <w:szCs w:val="44"/>
        </w:rPr>
        <w:t>штрафи</w:t>
      </w:r>
      <w:proofErr w:type="spellEnd"/>
      <w:r w:rsidRPr="00346DFE">
        <w:rPr>
          <w:b/>
          <w:bCs/>
          <w:sz w:val="44"/>
          <w:szCs w:val="44"/>
        </w:rPr>
        <w:t xml:space="preserve"> за </w:t>
      </w:r>
      <w:proofErr w:type="spellStart"/>
      <w:r w:rsidRPr="00346DFE">
        <w:rPr>
          <w:b/>
          <w:bCs/>
          <w:sz w:val="44"/>
          <w:szCs w:val="44"/>
        </w:rPr>
        <w:t>порушення</w:t>
      </w:r>
      <w:proofErr w:type="spellEnd"/>
      <w:r w:rsidRPr="00346DFE">
        <w:rPr>
          <w:b/>
          <w:bCs/>
          <w:sz w:val="44"/>
          <w:szCs w:val="44"/>
        </w:rPr>
        <w:t xml:space="preserve"> </w:t>
      </w:r>
    </w:p>
    <w:p w14:paraId="71344222" w14:textId="39ED5248" w:rsidR="005D4F9C" w:rsidRPr="00346DFE" w:rsidRDefault="005D4F9C" w:rsidP="005D4F9C">
      <w:pPr>
        <w:widowControl w:val="0"/>
        <w:autoSpaceDE w:val="0"/>
        <w:autoSpaceDN w:val="0"/>
        <w:spacing w:before="33"/>
        <w:ind w:left="262"/>
        <w:rPr>
          <w:rFonts w:eastAsia="Calibri"/>
          <w:b/>
          <w:bCs/>
          <w:sz w:val="44"/>
          <w:szCs w:val="44"/>
          <w:lang w:val="uk-UA" w:eastAsia="en-US"/>
        </w:rPr>
      </w:pPr>
      <w:r w:rsidRPr="00346DFE">
        <w:rPr>
          <w:b/>
          <w:bCs/>
          <w:sz w:val="44"/>
          <w:szCs w:val="44"/>
          <w:lang w:val="uk-UA"/>
        </w:rPr>
        <w:t xml:space="preserve">                  </w:t>
      </w:r>
      <w:proofErr w:type="spellStart"/>
      <w:r w:rsidRPr="00346DFE">
        <w:rPr>
          <w:b/>
          <w:bCs/>
          <w:sz w:val="44"/>
          <w:szCs w:val="44"/>
        </w:rPr>
        <w:t>законодавства</w:t>
      </w:r>
      <w:proofErr w:type="spellEnd"/>
      <w:r w:rsidRPr="00346DFE">
        <w:rPr>
          <w:b/>
          <w:bCs/>
          <w:sz w:val="44"/>
          <w:szCs w:val="44"/>
        </w:rPr>
        <w:t xml:space="preserve"> з </w:t>
      </w:r>
      <w:proofErr w:type="spellStart"/>
      <w:r w:rsidRPr="00346DFE">
        <w:rPr>
          <w:b/>
          <w:bCs/>
          <w:sz w:val="44"/>
          <w:szCs w:val="44"/>
        </w:rPr>
        <w:t>праці</w:t>
      </w:r>
      <w:proofErr w:type="spellEnd"/>
    </w:p>
    <w:p w14:paraId="7CDA0BA8" w14:textId="77777777" w:rsidR="005D4F9C" w:rsidRPr="005D4F9C" w:rsidRDefault="005D4F9C" w:rsidP="005D4F9C">
      <w:pPr>
        <w:spacing w:after="160" w:line="259" w:lineRule="auto"/>
        <w:rPr>
          <w:rFonts w:ascii="Calibri" w:eastAsia="Calibri" w:hAnsi="Calibri"/>
          <w:b/>
          <w:bCs/>
          <w:color w:val="1F497D" w:themeColor="text2"/>
          <w:sz w:val="44"/>
          <w:szCs w:val="44"/>
          <w:lang w:val="uk-UA" w:eastAsia="en-US"/>
        </w:rPr>
      </w:pPr>
    </w:p>
    <w:p w14:paraId="53FE2F3B" w14:textId="77777777" w:rsidR="005D4F9C" w:rsidRPr="005D4F9C" w:rsidRDefault="005D4F9C" w:rsidP="005D4F9C">
      <w:pPr>
        <w:spacing w:after="160" w:line="259" w:lineRule="auto"/>
        <w:rPr>
          <w:rFonts w:ascii="Calibri" w:eastAsia="Calibri" w:hAnsi="Calibri"/>
          <w:b/>
          <w:bCs/>
          <w:sz w:val="32"/>
          <w:szCs w:val="32"/>
          <w:lang w:val="uk-UA" w:eastAsia="en-US"/>
        </w:rPr>
      </w:pPr>
    </w:p>
    <w:p w14:paraId="5966C65F" w14:textId="77777777" w:rsidR="005D4F9C" w:rsidRPr="005D4F9C" w:rsidRDefault="005D4F9C" w:rsidP="005D4F9C">
      <w:pPr>
        <w:spacing w:after="160" w:line="259" w:lineRule="auto"/>
        <w:rPr>
          <w:rFonts w:ascii="Calibri" w:eastAsia="Calibri" w:hAnsi="Calibri"/>
          <w:b/>
          <w:bCs/>
          <w:sz w:val="32"/>
          <w:szCs w:val="32"/>
          <w:lang w:val="uk-UA" w:eastAsia="en-US"/>
        </w:rPr>
      </w:pPr>
    </w:p>
    <w:p w14:paraId="4D81E7FF" w14:textId="50AAE896" w:rsidR="005D4F9C" w:rsidRDefault="005D4F9C" w:rsidP="007A42E5">
      <w:pPr>
        <w:pStyle w:val="1"/>
        <w:numPr>
          <w:ilvl w:val="0"/>
          <w:numId w:val="0"/>
        </w:numPr>
        <w:tabs>
          <w:tab w:val="left" w:pos="708"/>
        </w:tabs>
        <w:spacing w:before="0" w:beforeAutospacing="0" w:after="0" w:afterAutospacing="0"/>
        <w:jc w:val="both"/>
        <w:rPr>
          <w:rFonts w:ascii="Cambria" w:hAnsi="Cambria"/>
          <w:sz w:val="28"/>
          <w:szCs w:val="28"/>
        </w:rPr>
      </w:pPr>
    </w:p>
    <w:p w14:paraId="47A9A326" w14:textId="77777777" w:rsidR="00021EA1" w:rsidRDefault="00021EA1" w:rsidP="007A42E5">
      <w:pPr>
        <w:pStyle w:val="1"/>
        <w:numPr>
          <w:ilvl w:val="0"/>
          <w:numId w:val="0"/>
        </w:numPr>
        <w:tabs>
          <w:tab w:val="left" w:pos="708"/>
        </w:tabs>
        <w:spacing w:before="0" w:beforeAutospacing="0" w:after="0" w:afterAutospacing="0"/>
        <w:jc w:val="both"/>
        <w:rPr>
          <w:rFonts w:ascii="Cambria" w:hAnsi="Cambria"/>
          <w:sz w:val="28"/>
          <w:szCs w:val="28"/>
        </w:rPr>
      </w:pPr>
    </w:p>
    <w:p w14:paraId="02E59FD5" w14:textId="77777777" w:rsidR="007A5C19" w:rsidRDefault="007A5C19" w:rsidP="007A42E5">
      <w:pPr>
        <w:pStyle w:val="1"/>
        <w:numPr>
          <w:ilvl w:val="0"/>
          <w:numId w:val="0"/>
        </w:numPr>
        <w:tabs>
          <w:tab w:val="left" w:pos="708"/>
        </w:tabs>
        <w:spacing w:before="0" w:beforeAutospacing="0" w:after="0" w:afterAutospacing="0"/>
        <w:jc w:val="both"/>
        <w:rPr>
          <w:rFonts w:ascii="Cambria" w:hAnsi="Cambria"/>
          <w:sz w:val="28"/>
          <w:szCs w:val="28"/>
        </w:rPr>
      </w:pPr>
    </w:p>
    <w:p w14:paraId="099D680D" w14:textId="77777777" w:rsidR="007A5C19" w:rsidRDefault="007A5C19" w:rsidP="007A42E5">
      <w:pPr>
        <w:pStyle w:val="1"/>
        <w:numPr>
          <w:ilvl w:val="0"/>
          <w:numId w:val="0"/>
        </w:numPr>
        <w:tabs>
          <w:tab w:val="left" w:pos="708"/>
        </w:tabs>
        <w:spacing w:before="0" w:beforeAutospacing="0" w:after="0" w:afterAutospacing="0"/>
        <w:jc w:val="both"/>
        <w:rPr>
          <w:rFonts w:ascii="Cambria" w:hAnsi="Cambria"/>
          <w:sz w:val="28"/>
          <w:szCs w:val="28"/>
        </w:rPr>
      </w:pPr>
    </w:p>
    <w:p w14:paraId="6F73BB6A" w14:textId="5B680F73" w:rsidR="007F48C4" w:rsidRPr="00C820A2" w:rsidRDefault="007F48C4" w:rsidP="00346DFE">
      <w:pPr>
        <w:pStyle w:val="1"/>
        <w:numPr>
          <w:ilvl w:val="0"/>
          <w:numId w:val="0"/>
        </w:numPr>
        <w:tabs>
          <w:tab w:val="left" w:pos="708"/>
        </w:tabs>
        <w:spacing w:before="0" w:beforeAutospacing="0" w:after="0" w:afterAutospacing="0"/>
        <w:jc w:val="center"/>
        <w:rPr>
          <w:sz w:val="28"/>
          <w:szCs w:val="28"/>
          <w:lang w:val="uk-UA"/>
        </w:rPr>
      </w:pPr>
      <w:bookmarkStart w:id="0" w:name="_Hlk119057419"/>
      <w:r w:rsidRPr="00C820A2">
        <w:rPr>
          <w:sz w:val="28"/>
          <w:szCs w:val="28"/>
          <w:lang w:val="uk-UA"/>
        </w:rPr>
        <w:lastRenderedPageBreak/>
        <w:t>Збільшилися штрафи за порушення законодавства з праці</w:t>
      </w:r>
      <w:bookmarkEnd w:id="0"/>
    </w:p>
    <w:p w14:paraId="5E3EEA91" w14:textId="77777777" w:rsidR="007A42E5" w:rsidRPr="00C820A2" w:rsidRDefault="007A42E5" w:rsidP="00346DFE">
      <w:pPr>
        <w:pStyle w:val="1"/>
        <w:numPr>
          <w:ilvl w:val="0"/>
          <w:numId w:val="0"/>
        </w:numPr>
        <w:tabs>
          <w:tab w:val="left" w:pos="708"/>
        </w:tabs>
        <w:spacing w:before="0" w:beforeAutospacing="0" w:after="0" w:afterAutospacing="0"/>
        <w:jc w:val="both"/>
        <w:rPr>
          <w:sz w:val="28"/>
          <w:szCs w:val="28"/>
          <w:lang w:val="uk-UA"/>
        </w:rPr>
      </w:pPr>
    </w:p>
    <w:p w14:paraId="1F2F3853" w14:textId="3B18D8DC" w:rsidR="007F48C4" w:rsidRPr="00C820A2" w:rsidRDefault="00D43538" w:rsidP="00346DFE">
      <w:pPr>
        <w:pStyle w:val="a5"/>
        <w:jc w:val="both"/>
        <w:rPr>
          <w:sz w:val="28"/>
          <w:szCs w:val="28"/>
          <w:lang w:val="uk-UA"/>
        </w:rPr>
      </w:pPr>
      <w:r w:rsidRPr="00C820A2">
        <w:rPr>
          <w:sz w:val="28"/>
          <w:szCs w:val="28"/>
          <w:lang w:val="uk-UA"/>
        </w:rPr>
        <w:t xml:space="preserve">    </w:t>
      </w:r>
      <w:r w:rsidR="007F48C4" w:rsidRPr="00C820A2">
        <w:rPr>
          <w:sz w:val="28"/>
          <w:szCs w:val="28"/>
          <w:lang w:val="uk-UA"/>
        </w:rPr>
        <w:t>Фінансова відповідальність роботодавців за порушення трудового законодавства встановлена у вигляді штрафів, розмір яких «прив’язаний» до розміру місячної мінімальної зарплати.</w:t>
      </w:r>
      <w:r w:rsidRPr="00C820A2">
        <w:rPr>
          <w:sz w:val="28"/>
          <w:szCs w:val="28"/>
          <w:lang w:val="uk-UA"/>
        </w:rPr>
        <w:t xml:space="preserve">  З 1 жовтня 2022 року згідно з Держбюджетом на 2022 рік розмір мінімальної зарплати становитиме: у місячному розмірі – 6 700 грн; у погодинному розмірі – 40,46 грн .</w:t>
      </w:r>
    </w:p>
    <w:p w14:paraId="2FE711F6" w14:textId="24F60FF8" w:rsidR="00C603E3" w:rsidRPr="00C820A2" w:rsidRDefault="00D43538" w:rsidP="00346DFE">
      <w:pPr>
        <w:pStyle w:val="a5"/>
        <w:jc w:val="both"/>
        <w:rPr>
          <w:sz w:val="28"/>
          <w:szCs w:val="28"/>
          <w:lang w:val="uk-UA"/>
        </w:rPr>
      </w:pPr>
      <w:r w:rsidRPr="00C820A2">
        <w:rPr>
          <w:sz w:val="28"/>
          <w:szCs w:val="28"/>
          <w:lang w:val="uk-UA"/>
        </w:rPr>
        <w:t xml:space="preserve">     </w:t>
      </w:r>
      <w:r w:rsidR="007F48C4" w:rsidRPr="00C820A2">
        <w:rPr>
          <w:sz w:val="28"/>
          <w:szCs w:val="28"/>
          <w:lang w:val="uk-UA"/>
        </w:rPr>
        <w:t>Хоча, з 24 лютого в Україні введено воєнний стан, але</w:t>
      </w:r>
      <w:r w:rsidR="00C603E3" w:rsidRPr="00C820A2">
        <w:rPr>
          <w:sz w:val="28"/>
          <w:szCs w:val="28"/>
          <w:lang w:val="uk-UA"/>
        </w:rPr>
        <w:t xml:space="preserve"> </w:t>
      </w:r>
      <w:r w:rsidR="007F48C4" w:rsidRPr="00C820A2">
        <w:rPr>
          <w:sz w:val="28"/>
          <w:szCs w:val="28"/>
          <w:lang w:val="uk-UA"/>
        </w:rPr>
        <w:t xml:space="preserve"> з 19 липня</w:t>
      </w:r>
      <w:r w:rsidR="00C603E3" w:rsidRPr="00C820A2">
        <w:rPr>
          <w:sz w:val="28"/>
          <w:szCs w:val="28"/>
          <w:lang w:val="uk-UA"/>
        </w:rPr>
        <w:t xml:space="preserve"> 2022 року органи </w:t>
      </w:r>
      <w:r w:rsidR="007F48C4" w:rsidRPr="00C820A2">
        <w:rPr>
          <w:sz w:val="28"/>
          <w:szCs w:val="28"/>
          <w:lang w:val="uk-UA"/>
        </w:rPr>
        <w:t xml:space="preserve"> </w:t>
      </w:r>
      <w:proofErr w:type="spellStart"/>
      <w:r w:rsidR="007F48C4" w:rsidRPr="00C820A2">
        <w:rPr>
          <w:sz w:val="28"/>
          <w:szCs w:val="28"/>
          <w:lang w:val="uk-UA"/>
        </w:rPr>
        <w:t>Держпраці</w:t>
      </w:r>
      <w:proofErr w:type="spellEnd"/>
      <w:r w:rsidR="007F48C4" w:rsidRPr="00C820A2">
        <w:rPr>
          <w:sz w:val="28"/>
          <w:szCs w:val="28"/>
          <w:lang w:val="uk-UA"/>
        </w:rPr>
        <w:t xml:space="preserve"> </w:t>
      </w:r>
      <w:r w:rsidR="00C603E3" w:rsidRPr="00C820A2">
        <w:rPr>
          <w:sz w:val="28"/>
          <w:szCs w:val="28"/>
          <w:lang w:val="uk-UA"/>
        </w:rPr>
        <w:t xml:space="preserve"> знов </w:t>
      </w:r>
      <w:r w:rsidR="007F48C4" w:rsidRPr="00C820A2">
        <w:rPr>
          <w:sz w:val="28"/>
          <w:szCs w:val="28"/>
          <w:lang w:val="uk-UA"/>
        </w:rPr>
        <w:t>ма</w:t>
      </w:r>
      <w:r w:rsidR="00C603E3" w:rsidRPr="00C820A2">
        <w:rPr>
          <w:sz w:val="28"/>
          <w:szCs w:val="28"/>
          <w:lang w:val="uk-UA"/>
        </w:rPr>
        <w:t xml:space="preserve">ють </w:t>
      </w:r>
      <w:r w:rsidR="007F48C4" w:rsidRPr="00C820A2">
        <w:rPr>
          <w:sz w:val="28"/>
          <w:szCs w:val="28"/>
          <w:lang w:val="uk-UA"/>
        </w:rPr>
        <w:t xml:space="preserve"> право </w:t>
      </w:r>
      <w:r w:rsidR="00C603E3" w:rsidRPr="00C820A2">
        <w:rPr>
          <w:sz w:val="28"/>
          <w:szCs w:val="28"/>
          <w:lang w:val="uk-UA"/>
        </w:rPr>
        <w:t xml:space="preserve">проводити позапланові перевірки </w:t>
      </w:r>
      <w:r w:rsidR="007F48C4" w:rsidRPr="00C820A2">
        <w:rPr>
          <w:sz w:val="28"/>
          <w:szCs w:val="28"/>
          <w:lang w:val="uk-UA"/>
        </w:rPr>
        <w:t xml:space="preserve"> додержання вимог Закону про організацію трудових відносин під час війни, законність звільнення та здійснювати інспектування щодо виявлення неоформлених працівників.</w:t>
      </w:r>
    </w:p>
    <w:p w14:paraId="527EA8D5" w14:textId="39DA8A4D" w:rsidR="00581A95" w:rsidRPr="00C820A2" w:rsidRDefault="00581A95" w:rsidP="00346DFE">
      <w:pPr>
        <w:pStyle w:val="a5"/>
        <w:jc w:val="both"/>
        <w:rPr>
          <w:sz w:val="28"/>
          <w:szCs w:val="28"/>
          <w:lang w:val="uk-UA"/>
        </w:rPr>
      </w:pPr>
      <w:r w:rsidRPr="00C820A2">
        <w:rPr>
          <w:sz w:val="28"/>
          <w:szCs w:val="28"/>
          <w:shd w:val="clear" w:color="auto" w:fill="FFFFFF"/>
          <w:lang w:val="uk-UA"/>
        </w:rPr>
        <w:t xml:space="preserve">         Юридичні та фізичні особи - підприємці, які використовують найману працю, несуть відповідальність у вигляді штрафу, згідно зі </w:t>
      </w:r>
      <w:hyperlink r:id="rId9" w:tgtFrame="_top" w:history="1">
        <w:r w:rsidRPr="00C820A2">
          <w:rPr>
            <w:sz w:val="28"/>
            <w:szCs w:val="28"/>
            <w:shd w:val="clear" w:color="auto" w:fill="FFFFFF"/>
            <w:lang w:val="uk-UA"/>
          </w:rPr>
          <w:t>ст. 265 КЗпП</w:t>
        </w:r>
      </w:hyperlink>
      <w:r w:rsidRPr="00C820A2">
        <w:rPr>
          <w:sz w:val="28"/>
          <w:szCs w:val="28"/>
          <w:shd w:val="clear" w:color="auto" w:fill="FFFFFF"/>
          <w:lang w:val="uk-UA"/>
        </w:rPr>
        <w:t>. Порядок накладення штрафів за порушення законодавства про працю та зайнятість населення затверджено </w:t>
      </w:r>
      <w:hyperlink r:id="rId10" w:tgtFrame="_top" w:history="1">
        <w:r w:rsidRPr="00C820A2">
          <w:rPr>
            <w:sz w:val="28"/>
            <w:szCs w:val="28"/>
            <w:shd w:val="clear" w:color="auto" w:fill="FFFFFF"/>
            <w:lang w:val="uk-UA"/>
          </w:rPr>
          <w:t>постановою КМУ від 17.07.2013 N 509</w:t>
        </w:r>
      </w:hyperlink>
      <w:r w:rsidRPr="00C820A2">
        <w:rPr>
          <w:sz w:val="28"/>
          <w:szCs w:val="28"/>
          <w:shd w:val="clear" w:color="auto" w:fill="FFFFFF"/>
          <w:lang w:val="uk-UA"/>
        </w:rPr>
        <w:t>.</w:t>
      </w:r>
    </w:p>
    <w:p w14:paraId="58C71F7D" w14:textId="77777777" w:rsidR="00581A95" w:rsidRPr="00C820A2" w:rsidRDefault="00581A95" w:rsidP="00346DFE">
      <w:pPr>
        <w:pStyle w:val="a5"/>
        <w:jc w:val="both"/>
        <w:rPr>
          <w:sz w:val="28"/>
          <w:szCs w:val="28"/>
          <w:lang w:val="uk-UA"/>
        </w:rPr>
      </w:pPr>
    </w:p>
    <w:tbl>
      <w:tblPr>
        <w:tblStyle w:val="ad"/>
        <w:tblW w:w="0" w:type="auto"/>
        <w:tblLook w:val="04A0" w:firstRow="1" w:lastRow="0" w:firstColumn="1" w:lastColumn="0" w:noHBand="0" w:noVBand="1"/>
      </w:tblPr>
      <w:tblGrid>
        <w:gridCol w:w="3111"/>
        <w:gridCol w:w="2950"/>
        <w:gridCol w:w="3278"/>
      </w:tblGrid>
      <w:tr w:rsidR="00C820A2" w:rsidRPr="00C820A2" w14:paraId="6209713C" w14:textId="77777777" w:rsidTr="00C820A2">
        <w:tc>
          <w:tcPr>
            <w:tcW w:w="3111" w:type="dxa"/>
            <w:vAlign w:val="center"/>
            <w:hideMark/>
          </w:tcPr>
          <w:p w14:paraId="01291D05" w14:textId="77777777" w:rsidR="007F48C4" w:rsidRPr="00C820A2" w:rsidRDefault="007F48C4" w:rsidP="00346DFE">
            <w:pPr>
              <w:pStyle w:val="a5"/>
              <w:jc w:val="center"/>
              <w:rPr>
                <w:sz w:val="28"/>
                <w:szCs w:val="28"/>
                <w:lang w:val="uk-UA"/>
              </w:rPr>
            </w:pPr>
            <w:r w:rsidRPr="00C820A2">
              <w:rPr>
                <w:rStyle w:val="a6"/>
                <w:rFonts w:eastAsiaTheme="majorEastAsia"/>
                <w:sz w:val="28"/>
                <w:szCs w:val="28"/>
                <w:lang w:val="uk-UA"/>
              </w:rPr>
              <w:t>Вид порушення</w:t>
            </w:r>
          </w:p>
        </w:tc>
        <w:tc>
          <w:tcPr>
            <w:tcW w:w="2950" w:type="dxa"/>
            <w:vAlign w:val="center"/>
            <w:hideMark/>
          </w:tcPr>
          <w:p w14:paraId="214AE870" w14:textId="77777777" w:rsidR="007F48C4" w:rsidRPr="00C820A2" w:rsidRDefault="007F48C4" w:rsidP="00346DFE">
            <w:pPr>
              <w:pStyle w:val="a5"/>
              <w:jc w:val="center"/>
              <w:rPr>
                <w:sz w:val="28"/>
                <w:szCs w:val="28"/>
                <w:lang w:val="uk-UA"/>
              </w:rPr>
            </w:pPr>
            <w:r w:rsidRPr="00C820A2">
              <w:rPr>
                <w:rStyle w:val="a6"/>
                <w:rFonts w:eastAsiaTheme="majorEastAsia"/>
                <w:sz w:val="28"/>
                <w:szCs w:val="28"/>
                <w:lang w:val="uk-UA"/>
              </w:rPr>
              <w:t>З 1 січня по 30 вересня 2022 року</w:t>
            </w:r>
          </w:p>
        </w:tc>
        <w:tc>
          <w:tcPr>
            <w:tcW w:w="3278" w:type="dxa"/>
            <w:vAlign w:val="center"/>
            <w:hideMark/>
          </w:tcPr>
          <w:p w14:paraId="51C3DD31" w14:textId="77777777" w:rsidR="007F48C4" w:rsidRPr="00C820A2" w:rsidRDefault="007F48C4" w:rsidP="00346DFE">
            <w:pPr>
              <w:pStyle w:val="a5"/>
              <w:jc w:val="center"/>
              <w:rPr>
                <w:sz w:val="28"/>
                <w:szCs w:val="28"/>
                <w:lang w:val="uk-UA"/>
              </w:rPr>
            </w:pPr>
            <w:r w:rsidRPr="00C820A2">
              <w:rPr>
                <w:rStyle w:val="a6"/>
                <w:rFonts w:eastAsiaTheme="majorEastAsia"/>
                <w:sz w:val="28"/>
                <w:szCs w:val="28"/>
                <w:lang w:val="uk-UA"/>
              </w:rPr>
              <w:t>З 1 жовтня по 31 грудня 2022 року</w:t>
            </w:r>
          </w:p>
        </w:tc>
      </w:tr>
      <w:tr w:rsidR="00C820A2" w:rsidRPr="00C820A2" w14:paraId="5EB9ED92" w14:textId="77777777" w:rsidTr="00C820A2">
        <w:tc>
          <w:tcPr>
            <w:tcW w:w="3111" w:type="dxa"/>
            <w:hideMark/>
          </w:tcPr>
          <w:p w14:paraId="25CB81E4" w14:textId="1924AFEB" w:rsidR="000F18D6" w:rsidRPr="00C820A2" w:rsidRDefault="007F48C4" w:rsidP="00346DFE">
            <w:pPr>
              <w:pStyle w:val="a5"/>
              <w:jc w:val="both"/>
              <w:rPr>
                <w:sz w:val="28"/>
                <w:szCs w:val="28"/>
                <w:lang w:val="uk-UA"/>
              </w:rPr>
            </w:pPr>
            <w:r w:rsidRPr="00C820A2">
              <w:rPr>
                <w:sz w:val="28"/>
                <w:szCs w:val="28"/>
                <w:lang w:val="uk-UA"/>
              </w:rPr>
              <w:t>Неоформлені працівники</w:t>
            </w:r>
            <w:r w:rsidR="000F18D6" w:rsidRPr="00C820A2">
              <w:rPr>
                <w:sz w:val="28"/>
                <w:szCs w:val="28"/>
                <w:lang w:val="uk-UA"/>
              </w:rPr>
              <w:t>:</w:t>
            </w:r>
          </w:p>
          <w:p w14:paraId="11DBABFE" w14:textId="63C4852B" w:rsidR="000F18D6" w:rsidRPr="00C820A2" w:rsidRDefault="008B5D7B" w:rsidP="00346DFE">
            <w:pPr>
              <w:jc w:val="both"/>
              <w:rPr>
                <w:sz w:val="28"/>
                <w:szCs w:val="28"/>
                <w:lang w:val="uk-UA"/>
              </w:rPr>
            </w:pPr>
            <w:r w:rsidRPr="00C820A2">
              <w:rPr>
                <w:sz w:val="28"/>
                <w:szCs w:val="28"/>
                <w:lang w:val="uk-UA"/>
              </w:rPr>
              <w:t>-</w:t>
            </w:r>
            <w:r w:rsidR="000F18D6" w:rsidRPr="00C820A2">
              <w:rPr>
                <w:sz w:val="28"/>
                <w:szCs w:val="28"/>
                <w:lang w:val="uk-UA"/>
              </w:rPr>
              <w:t xml:space="preserve">фактичний допуск працівника до роботи без </w:t>
            </w:r>
            <w:r w:rsidRPr="00C820A2">
              <w:rPr>
                <w:sz w:val="28"/>
                <w:szCs w:val="28"/>
                <w:lang w:val="uk-UA"/>
              </w:rPr>
              <w:t>-</w:t>
            </w:r>
            <w:r w:rsidR="000F18D6" w:rsidRPr="00C820A2">
              <w:rPr>
                <w:sz w:val="28"/>
                <w:szCs w:val="28"/>
                <w:lang w:val="uk-UA"/>
              </w:rPr>
              <w:t>оформлення трудового договору (контракту);</w:t>
            </w:r>
          </w:p>
          <w:p w14:paraId="3361EAD8" w14:textId="77E7E832" w:rsidR="000F18D6" w:rsidRPr="00C820A2" w:rsidRDefault="008B5D7B" w:rsidP="00346DFE">
            <w:pPr>
              <w:jc w:val="both"/>
              <w:rPr>
                <w:sz w:val="28"/>
                <w:szCs w:val="28"/>
                <w:lang w:val="uk-UA"/>
              </w:rPr>
            </w:pPr>
            <w:r w:rsidRPr="00C820A2">
              <w:rPr>
                <w:sz w:val="28"/>
                <w:szCs w:val="28"/>
                <w:lang w:val="uk-UA"/>
              </w:rPr>
              <w:t>-</w:t>
            </w:r>
            <w:r w:rsidR="000F18D6" w:rsidRPr="00C820A2">
              <w:rPr>
                <w:sz w:val="28"/>
                <w:szCs w:val="28"/>
                <w:lang w:val="uk-UA"/>
              </w:rPr>
              <w:t>оформлення працівника на неповний робочий час у разі фактичного виконання роботи повний робочий час, установлений на підприємстві;</w:t>
            </w:r>
          </w:p>
          <w:p w14:paraId="4E7B2374" w14:textId="0535B185" w:rsidR="000F18D6" w:rsidRPr="00C820A2" w:rsidRDefault="008B5D7B" w:rsidP="00346DFE">
            <w:pPr>
              <w:jc w:val="both"/>
              <w:rPr>
                <w:sz w:val="28"/>
                <w:szCs w:val="28"/>
                <w:lang w:val="uk-UA"/>
              </w:rPr>
            </w:pPr>
            <w:r w:rsidRPr="00C820A2">
              <w:rPr>
                <w:sz w:val="28"/>
                <w:szCs w:val="28"/>
                <w:lang w:val="uk-UA"/>
              </w:rPr>
              <w:t>-</w:t>
            </w:r>
            <w:r w:rsidR="000F18D6" w:rsidRPr="00C820A2">
              <w:rPr>
                <w:sz w:val="28"/>
                <w:szCs w:val="28"/>
                <w:lang w:val="uk-UA"/>
              </w:rPr>
              <w:t>виплата заробітної плати (винагороди) без нарахування та сплати єдиного внеску на загальнообов’язкове державне соціальне страхування та податків.</w:t>
            </w:r>
          </w:p>
          <w:p w14:paraId="1F49F772" w14:textId="0B42D0A9" w:rsidR="000F18D6" w:rsidRPr="00C820A2" w:rsidRDefault="000F18D6" w:rsidP="00346DFE">
            <w:pPr>
              <w:jc w:val="both"/>
              <w:rPr>
                <w:sz w:val="28"/>
                <w:szCs w:val="28"/>
                <w:lang w:val="uk-UA"/>
              </w:rPr>
            </w:pPr>
          </w:p>
        </w:tc>
        <w:tc>
          <w:tcPr>
            <w:tcW w:w="2950" w:type="dxa"/>
            <w:hideMark/>
          </w:tcPr>
          <w:p w14:paraId="1B79C1E9" w14:textId="77777777" w:rsidR="009A699C" w:rsidRPr="00C820A2" w:rsidRDefault="007F48C4" w:rsidP="00346DFE">
            <w:pPr>
              <w:pStyle w:val="a5"/>
              <w:jc w:val="both"/>
              <w:rPr>
                <w:sz w:val="28"/>
                <w:szCs w:val="28"/>
                <w:lang w:val="uk-UA"/>
              </w:rPr>
            </w:pPr>
            <w:r w:rsidRPr="00C820A2">
              <w:rPr>
                <w:sz w:val="28"/>
                <w:szCs w:val="28"/>
                <w:lang w:val="uk-UA"/>
              </w:rPr>
              <w:t xml:space="preserve">10 </w:t>
            </w:r>
            <w:proofErr w:type="spellStart"/>
            <w:r w:rsidRPr="00C820A2">
              <w:rPr>
                <w:sz w:val="28"/>
                <w:szCs w:val="28"/>
                <w:lang w:val="uk-UA"/>
              </w:rPr>
              <w:t>мінзарплат</w:t>
            </w:r>
            <w:proofErr w:type="spellEnd"/>
            <w:r w:rsidRPr="00C820A2">
              <w:rPr>
                <w:sz w:val="28"/>
                <w:szCs w:val="28"/>
                <w:lang w:val="uk-UA"/>
              </w:rPr>
              <w:t xml:space="preserve"> </w:t>
            </w:r>
          </w:p>
          <w:p w14:paraId="73A6926C" w14:textId="49D8C13B" w:rsidR="007F48C4" w:rsidRPr="00C820A2" w:rsidRDefault="007F48C4" w:rsidP="00346DFE">
            <w:pPr>
              <w:pStyle w:val="a5"/>
              <w:jc w:val="both"/>
              <w:rPr>
                <w:sz w:val="28"/>
                <w:szCs w:val="28"/>
                <w:lang w:val="uk-UA"/>
              </w:rPr>
            </w:pPr>
            <w:r w:rsidRPr="00C820A2">
              <w:rPr>
                <w:sz w:val="28"/>
                <w:szCs w:val="28"/>
                <w:lang w:val="uk-UA"/>
              </w:rPr>
              <w:t>(65 000 грн) за перше порушення, а для «</w:t>
            </w:r>
            <w:proofErr w:type="spellStart"/>
            <w:r w:rsidRPr="00C820A2">
              <w:rPr>
                <w:sz w:val="28"/>
                <w:szCs w:val="28"/>
                <w:lang w:val="uk-UA"/>
              </w:rPr>
              <w:t>єдинників</w:t>
            </w:r>
            <w:proofErr w:type="spellEnd"/>
            <w:r w:rsidRPr="00C820A2">
              <w:rPr>
                <w:sz w:val="28"/>
                <w:szCs w:val="28"/>
                <w:lang w:val="uk-UA"/>
              </w:rPr>
              <w:t>» І-ІІІ груп – попередження;</w:t>
            </w:r>
          </w:p>
          <w:p w14:paraId="46D90FF6" w14:textId="77777777" w:rsidR="009A699C" w:rsidRPr="00C820A2" w:rsidRDefault="007F48C4" w:rsidP="00346DFE">
            <w:pPr>
              <w:pStyle w:val="a5"/>
              <w:jc w:val="both"/>
              <w:rPr>
                <w:sz w:val="28"/>
                <w:szCs w:val="28"/>
                <w:lang w:val="uk-UA"/>
              </w:rPr>
            </w:pPr>
            <w:r w:rsidRPr="00C820A2">
              <w:rPr>
                <w:sz w:val="28"/>
                <w:szCs w:val="28"/>
                <w:lang w:val="uk-UA"/>
              </w:rPr>
              <w:t xml:space="preserve">30 </w:t>
            </w:r>
            <w:proofErr w:type="spellStart"/>
            <w:r w:rsidRPr="00C820A2">
              <w:rPr>
                <w:sz w:val="28"/>
                <w:szCs w:val="28"/>
                <w:lang w:val="uk-UA"/>
              </w:rPr>
              <w:t>мінзарплат</w:t>
            </w:r>
            <w:proofErr w:type="spellEnd"/>
          </w:p>
          <w:p w14:paraId="584C3A69" w14:textId="34374183" w:rsidR="007F48C4" w:rsidRPr="00C820A2" w:rsidRDefault="007F48C4" w:rsidP="00346DFE">
            <w:pPr>
              <w:pStyle w:val="a5"/>
              <w:jc w:val="both"/>
              <w:rPr>
                <w:sz w:val="28"/>
                <w:szCs w:val="28"/>
                <w:lang w:val="uk-UA"/>
              </w:rPr>
            </w:pPr>
            <w:r w:rsidRPr="00C820A2">
              <w:rPr>
                <w:sz w:val="28"/>
                <w:szCs w:val="28"/>
                <w:lang w:val="uk-UA"/>
              </w:rPr>
              <w:t xml:space="preserve"> (195 000 грн) за кожного працівника, щодо якого скоєно порушення – за повторне протягом двох років з дня виявлення порушення.</w:t>
            </w:r>
          </w:p>
        </w:tc>
        <w:tc>
          <w:tcPr>
            <w:tcW w:w="3278" w:type="dxa"/>
            <w:hideMark/>
          </w:tcPr>
          <w:p w14:paraId="0698EFE1" w14:textId="77777777" w:rsidR="009A699C" w:rsidRPr="00C820A2" w:rsidRDefault="007F48C4" w:rsidP="00346DFE">
            <w:pPr>
              <w:pStyle w:val="a5"/>
              <w:jc w:val="both"/>
              <w:rPr>
                <w:sz w:val="28"/>
                <w:szCs w:val="28"/>
                <w:lang w:val="uk-UA"/>
              </w:rPr>
            </w:pPr>
            <w:r w:rsidRPr="00C820A2">
              <w:rPr>
                <w:sz w:val="28"/>
                <w:szCs w:val="28"/>
                <w:lang w:val="uk-UA"/>
              </w:rPr>
              <w:t xml:space="preserve">10 </w:t>
            </w:r>
            <w:proofErr w:type="spellStart"/>
            <w:r w:rsidRPr="00C820A2">
              <w:rPr>
                <w:sz w:val="28"/>
                <w:szCs w:val="28"/>
                <w:lang w:val="uk-UA"/>
              </w:rPr>
              <w:t>мінзарплат</w:t>
            </w:r>
            <w:proofErr w:type="spellEnd"/>
            <w:r w:rsidRPr="00C820A2">
              <w:rPr>
                <w:sz w:val="28"/>
                <w:szCs w:val="28"/>
                <w:lang w:val="uk-UA"/>
              </w:rPr>
              <w:t xml:space="preserve"> </w:t>
            </w:r>
          </w:p>
          <w:p w14:paraId="7F69ADAD" w14:textId="2910DA71" w:rsidR="007F48C4" w:rsidRPr="00C820A2" w:rsidRDefault="007F48C4" w:rsidP="00346DFE">
            <w:pPr>
              <w:pStyle w:val="a5"/>
              <w:jc w:val="both"/>
              <w:rPr>
                <w:sz w:val="28"/>
                <w:szCs w:val="28"/>
                <w:lang w:val="uk-UA"/>
              </w:rPr>
            </w:pPr>
            <w:r w:rsidRPr="00C820A2">
              <w:rPr>
                <w:sz w:val="28"/>
                <w:szCs w:val="28"/>
                <w:lang w:val="uk-UA"/>
              </w:rPr>
              <w:t>(67 000 грн) за перше порушення, а для «</w:t>
            </w:r>
            <w:proofErr w:type="spellStart"/>
            <w:r w:rsidRPr="00C820A2">
              <w:rPr>
                <w:sz w:val="28"/>
                <w:szCs w:val="28"/>
                <w:lang w:val="uk-UA"/>
              </w:rPr>
              <w:t>єдинників</w:t>
            </w:r>
            <w:proofErr w:type="spellEnd"/>
            <w:r w:rsidRPr="00C820A2">
              <w:rPr>
                <w:sz w:val="28"/>
                <w:szCs w:val="28"/>
                <w:lang w:val="uk-UA"/>
              </w:rPr>
              <w:t>» І-ІІІ груп – попередження;</w:t>
            </w:r>
          </w:p>
          <w:p w14:paraId="704F3398" w14:textId="77777777" w:rsidR="009A699C" w:rsidRPr="00C820A2" w:rsidRDefault="007F48C4" w:rsidP="00346DFE">
            <w:pPr>
              <w:pStyle w:val="a5"/>
              <w:jc w:val="both"/>
              <w:rPr>
                <w:sz w:val="28"/>
                <w:szCs w:val="28"/>
                <w:lang w:val="uk-UA"/>
              </w:rPr>
            </w:pPr>
            <w:r w:rsidRPr="00C820A2">
              <w:rPr>
                <w:sz w:val="28"/>
                <w:szCs w:val="28"/>
                <w:lang w:val="uk-UA"/>
              </w:rPr>
              <w:t xml:space="preserve">30 </w:t>
            </w:r>
            <w:proofErr w:type="spellStart"/>
            <w:r w:rsidRPr="00C820A2">
              <w:rPr>
                <w:sz w:val="28"/>
                <w:szCs w:val="28"/>
                <w:lang w:val="uk-UA"/>
              </w:rPr>
              <w:t>мінзарплат</w:t>
            </w:r>
            <w:proofErr w:type="spellEnd"/>
          </w:p>
          <w:p w14:paraId="1438B665" w14:textId="10463440" w:rsidR="007F48C4" w:rsidRPr="00C820A2" w:rsidRDefault="007F48C4" w:rsidP="00346DFE">
            <w:pPr>
              <w:pStyle w:val="a5"/>
              <w:jc w:val="both"/>
              <w:rPr>
                <w:sz w:val="28"/>
                <w:szCs w:val="28"/>
                <w:lang w:val="uk-UA"/>
              </w:rPr>
            </w:pPr>
            <w:r w:rsidRPr="00C820A2">
              <w:rPr>
                <w:sz w:val="28"/>
                <w:szCs w:val="28"/>
                <w:lang w:val="uk-UA"/>
              </w:rPr>
              <w:t xml:space="preserve"> (201 000 грн) за кожного працівника, щодо якого скоєно порушення – за повторне протягом двох років з дня виявлення порушення.</w:t>
            </w:r>
          </w:p>
        </w:tc>
      </w:tr>
      <w:tr w:rsidR="00C820A2" w:rsidRPr="00C820A2" w14:paraId="22F7EA55" w14:textId="77777777" w:rsidTr="00C820A2">
        <w:tc>
          <w:tcPr>
            <w:tcW w:w="3111" w:type="dxa"/>
            <w:hideMark/>
          </w:tcPr>
          <w:p w14:paraId="1DDBF2AD" w14:textId="77777777" w:rsidR="007F48C4" w:rsidRPr="00C820A2" w:rsidRDefault="007F48C4" w:rsidP="00346DFE">
            <w:pPr>
              <w:pStyle w:val="a5"/>
              <w:jc w:val="both"/>
              <w:rPr>
                <w:sz w:val="28"/>
                <w:szCs w:val="28"/>
                <w:lang w:val="uk-UA"/>
              </w:rPr>
            </w:pPr>
            <w:r w:rsidRPr="00C820A2">
              <w:rPr>
                <w:sz w:val="28"/>
                <w:szCs w:val="28"/>
                <w:lang w:val="uk-UA"/>
              </w:rPr>
              <w:t xml:space="preserve">Недопущення до проведення перевірки з </w:t>
            </w:r>
            <w:r w:rsidRPr="00C820A2">
              <w:rPr>
                <w:sz w:val="28"/>
                <w:szCs w:val="28"/>
                <w:lang w:val="uk-UA"/>
              </w:rPr>
              <w:lastRenderedPageBreak/>
              <w:t>питань додержання законодавства про працю, створення перешкод у її проведенні</w:t>
            </w:r>
          </w:p>
        </w:tc>
        <w:tc>
          <w:tcPr>
            <w:tcW w:w="2950" w:type="dxa"/>
            <w:vAlign w:val="center"/>
            <w:hideMark/>
          </w:tcPr>
          <w:p w14:paraId="31BFA746" w14:textId="77777777" w:rsidR="000877DF" w:rsidRPr="00C820A2" w:rsidRDefault="007F48C4" w:rsidP="00346DFE">
            <w:pPr>
              <w:pStyle w:val="a5"/>
              <w:jc w:val="center"/>
              <w:rPr>
                <w:sz w:val="28"/>
                <w:szCs w:val="28"/>
                <w:lang w:val="uk-UA"/>
              </w:rPr>
            </w:pPr>
            <w:r w:rsidRPr="00C820A2">
              <w:rPr>
                <w:sz w:val="28"/>
                <w:szCs w:val="28"/>
                <w:lang w:val="uk-UA"/>
              </w:rPr>
              <w:lastRenderedPageBreak/>
              <w:t xml:space="preserve">3 </w:t>
            </w:r>
            <w:proofErr w:type="spellStart"/>
            <w:r w:rsidRPr="00C820A2">
              <w:rPr>
                <w:sz w:val="28"/>
                <w:szCs w:val="28"/>
                <w:lang w:val="uk-UA"/>
              </w:rPr>
              <w:t>мінзарплати</w:t>
            </w:r>
            <w:proofErr w:type="spellEnd"/>
          </w:p>
          <w:p w14:paraId="19F99B43" w14:textId="454EE37D" w:rsidR="007F48C4" w:rsidRPr="00C820A2" w:rsidRDefault="007F48C4" w:rsidP="00346DFE">
            <w:pPr>
              <w:pStyle w:val="a5"/>
              <w:jc w:val="center"/>
              <w:rPr>
                <w:sz w:val="28"/>
                <w:szCs w:val="28"/>
                <w:lang w:val="uk-UA"/>
              </w:rPr>
            </w:pPr>
            <w:r w:rsidRPr="00C820A2">
              <w:rPr>
                <w:sz w:val="28"/>
                <w:szCs w:val="28"/>
                <w:lang w:val="uk-UA"/>
              </w:rPr>
              <w:t>(19 500 грн)</w:t>
            </w:r>
          </w:p>
        </w:tc>
        <w:tc>
          <w:tcPr>
            <w:tcW w:w="3278" w:type="dxa"/>
            <w:vAlign w:val="center"/>
            <w:hideMark/>
          </w:tcPr>
          <w:p w14:paraId="0F1BAFEF" w14:textId="77777777" w:rsidR="000877DF" w:rsidRPr="00C820A2" w:rsidRDefault="007F48C4" w:rsidP="00346DFE">
            <w:pPr>
              <w:pStyle w:val="a5"/>
              <w:jc w:val="center"/>
              <w:rPr>
                <w:sz w:val="28"/>
                <w:szCs w:val="28"/>
                <w:lang w:val="uk-UA"/>
              </w:rPr>
            </w:pPr>
            <w:r w:rsidRPr="00C820A2">
              <w:rPr>
                <w:sz w:val="28"/>
                <w:szCs w:val="28"/>
                <w:lang w:val="uk-UA"/>
              </w:rPr>
              <w:t xml:space="preserve">3 </w:t>
            </w:r>
            <w:proofErr w:type="spellStart"/>
            <w:r w:rsidRPr="00C820A2">
              <w:rPr>
                <w:sz w:val="28"/>
                <w:szCs w:val="28"/>
                <w:lang w:val="uk-UA"/>
              </w:rPr>
              <w:t>мінзарплати</w:t>
            </w:r>
            <w:proofErr w:type="spellEnd"/>
          </w:p>
          <w:p w14:paraId="17C60699" w14:textId="7E7A0461" w:rsidR="007F48C4" w:rsidRPr="00C820A2" w:rsidRDefault="007F48C4" w:rsidP="00346DFE">
            <w:pPr>
              <w:pStyle w:val="a5"/>
              <w:jc w:val="center"/>
              <w:rPr>
                <w:sz w:val="28"/>
                <w:szCs w:val="28"/>
                <w:lang w:val="uk-UA"/>
              </w:rPr>
            </w:pPr>
            <w:r w:rsidRPr="00C820A2">
              <w:rPr>
                <w:sz w:val="28"/>
                <w:szCs w:val="28"/>
                <w:lang w:val="uk-UA"/>
              </w:rPr>
              <w:t>(20 100 грн)</w:t>
            </w:r>
          </w:p>
        </w:tc>
      </w:tr>
      <w:tr w:rsidR="00C820A2" w:rsidRPr="00C820A2" w14:paraId="1F059D43" w14:textId="77777777" w:rsidTr="00C820A2">
        <w:tc>
          <w:tcPr>
            <w:tcW w:w="3111" w:type="dxa"/>
            <w:hideMark/>
          </w:tcPr>
          <w:p w14:paraId="6A55B547" w14:textId="6C994138" w:rsidR="00BE3D48" w:rsidRPr="00C820A2" w:rsidRDefault="00572CDD" w:rsidP="00346DFE">
            <w:pPr>
              <w:pStyle w:val="a5"/>
              <w:jc w:val="both"/>
              <w:rPr>
                <w:sz w:val="28"/>
                <w:szCs w:val="28"/>
                <w:lang w:val="uk-UA"/>
              </w:rPr>
            </w:pPr>
            <w:r w:rsidRPr="00C820A2">
              <w:rPr>
                <w:sz w:val="28"/>
                <w:szCs w:val="28"/>
                <w:lang w:val="uk-UA"/>
              </w:rPr>
              <w:t>Н</w:t>
            </w:r>
            <w:r w:rsidR="00BE3D48" w:rsidRPr="00C820A2">
              <w:rPr>
                <w:sz w:val="28"/>
                <w:szCs w:val="28"/>
                <w:lang w:val="uk-UA"/>
              </w:rPr>
              <w:t xml:space="preserve">едопущення роботодавцем фахівців </w:t>
            </w:r>
            <w:proofErr w:type="spellStart"/>
            <w:r w:rsidR="00BE3D48" w:rsidRPr="00C820A2">
              <w:rPr>
                <w:sz w:val="28"/>
                <w:szCs w:val="28"/>
                <w:lang w:val="uk-UA"/>
              </w:rPr>
              <w:t>Держпраці</w:t>
            </w:r>
            <w:proofErr w:type="spellEnd"/>
            <w:r w:rsidR="00BE3D48" w:rsidRPr="00C820A2">
              <w:rPr>
                <w:sz w:val="28"/>
                <w:szCs w:val="28"/>
                <w:lang w:val="uk-UA"/>
              </w:rPr>
              <w:t xml:space="preserve"> до перевірки з питань фактичного допуску працівника до роботи без оформлення трудового договору (контракту), оформлення працівника на неповний робочий час у разі фактичного виконання роботи повний робочий час, установлений на підприємстві, та виплати заробітної плати (винагороди) без нарахування та сплати ЄСВ та податків</w:t>
            </w:r>
          </w:p>
          <w:p w14:paraId="1BE5950D" w14:textId="3F49F176" w:rsidR="007F48C4" w:rsidRPr="00C820A2" w:rsidRDefault="007F48C4" w:rsidP="00346DFE">
            <w:pPr>
              <w:pStyle w:val="a5"/>
              <w:jc w:val="both"/>
              <w:rPr>
                <w:sz w:val="28"/>
                <w:szCs w:val="28"/>
                <w:lang w:val="uk-UA"/>
              </w:rPr>
            </w:pPr>
          </w:p>
        </w:tc>
        <w:tc>
          <w:tcPr>
            <w:tcW w:w="2950" w:type="dxa"/>
            <w:vAlign w:val="center"/>
            <w:hideMark/>
          </w:tcPr>
          <w:p w14:paraId="1B9D0D8C" w14:textId="77777777" w:rsidR="00EA6E22" w:rsidRPr="00C820A2" w:rsidRDefault="007F48C4" w:rsidP="00346DFE">
            <w:pPr>
              <w:pStyle w:val="a5"/>
              <w:jc w:val="center"/>
              <w:rPr>
                <w:sz w:val="28"/>
                <w:szCs w:val="28"/>
                <w:lang w:val="uk-UA"/>
              </w:rPr>
            </w:pPr>
            <w:r w:rsidRPr="00C820A2">
              <w:rPr>
                <w:sz w:val="28"/>
                <w:szCs w:val="28"/>
                <w:lang w:val="uk-UA"/>
              </w:rPr>
              <w:t xml:space="preserve">16 </w:t>
            </w:r>
            <w:proofErr w:type="spellStart"/>
            <w:r w:rsidRPr="00C820A2">
              <w:rPr>
                <w:sz w:val="28"/>
                <w:szCs w:val="28"/>
                <w:lang w:val="uk-UA"/>
              </w:rPr>
              <w:t>мінзарплат</w:t>
            </w:r>
            <w:proofErr w:type="spellEnd"/>
          </w:p>
          <w:p w14:paraId="5193C2DA" w14:textId="48144B13" w:rsidR="007F48C4" w:rsidRPr="00C820A2" w:rsidRDefault="007F48C4" w:rsidP="00346DFE">
            <w:pPr>
              <w:pStyle w:val="a5"/>
              <w:jc w:val="center"/>
              <w:rPr>
                <w:sz w:val="28"/>
                <w:szCs w:val="28"/>
                <w:lang w:val="uk-UA"/>
              </w:rPr>
            </w:pPr>
            <w:r w:rsidRPr="00C820A2">
              <w:rPr>
                <w:sz w:val="28"/>
                <w:szCs w:val="28"/>
                <w:lang w:val="uk-UA"/>
              </w:rPr>
              <w:t>(104 000 грн)</w:t>
            </w:r>
          </w:p>
        </w:tc>
        <w:tc>
          <w:tcPr>
            <w:tcW w:w="3278" w:type="dxa"/>
            <w:vAlign w:val="center"/>
            <w:hideMark/>
          </w:tcPr>
          <w:p w14:paraId="4D6D993F" w14:textId="77777777" w:rsidR="00EA6E22" w:rsidRPr="00C820A2" w:rsidRDefault="007F48C4" w:rsidP="00346DFE">
            <w:pPr>
              <w:pStyle w:val="a5"/>
              <w:jc w:val="center"/>
              <w:rPr>
                <w:sz w:val="28"/>
                <w:szCs w:val="28"/>
                <w:lang w:val="uk-UA"/>
              </w:rPr>
            </w:pPr>
            <w:r w:rsidRPr="00C820A2">
              <w:rPr>
                <w:sz w:val="28"/>
                <w:szCs w:val="28"/>
                <w:lang w:val="uk-UA"/>
              </w:rPr>
              <w:t xml:space="preserve">16 </w:t>
            </w:r>
            <w:proofErr w:type="spellStart"/>
            <w:r w:rsidRPr="00C820A2">
              <w:rPr>
                <w:sz w:val="28"/>
                <w:szCs w:val="28"/>
                <w:lang w:val="uk-UA"/>
              </w:rPr>
              <w:t>мінзарплат</w:t>
            </w:r>
            <w:proofErr w:type="spellEnd"/>
          </w:p>
          <w:p w14:paraId="2CA708B4" w14:textId="4D90E959" w:rsidR="007F48C4" w:rsidRPr="00C820A2" w:rsidRDefault="007F48C4" w:rsidP="00346DFE">
            <w:pPr>
              <w:pStyle w:val="a5"/>
              <w:jc w:val="center"/>
              <w:rPr>
                <w:sz w:val="28"/>
                <w:szCs w:val="28"/>
                <w:lang w:val="uk-UA"/>
              </w:rPr>
            </w:pPr>
            <w:r w:rsidRPr="00C820A2">
              <w:rPr>
                <w:sz w:val="28"/>
                <w:szCs w:val="28"/>
                <w:lang w:val="uk-UA"/>
              </w:rPr>
              <w:t>(107 200 грн)</w:t>
            </w:r>
          </w:p>
        </w:tc>
      </w:tr>
      <w:tr w:rsidR="00C820A2" w:rsidRPr="00C820A2" w14:paraId="73E66344" w14:textId="77777777" w:rsidTr="00C820A2">
        <w:tc>
          <w:tcPr>
            <w:tcW w:w="3111" w:type="dxa"/>
            <w:hideMark/>
          </w:tcPr>
          <w:p w14:paraId="356ECBD6" w14:textId="5700037F" w:rsidR="007F48C4" w:rsidRPr="00C820A2" w:rsidRDefault="007F48C4" w:rsidP="00346DFE">
            <w:pPr>
              <w:pStyle w:val="a5"/>
              <w:jc w:val="both"/>
              <w:rPr>
                <w:sz w:val="28"/>
                <w:szCs w:val="28"/>
                <w:lang w:val="uk-UA"/>
              </w:rPr>
            </w:pPr>
            <w:r w:rsidRPr="000F50D9">
              <w:rPr>
                <w:b/>
                <w:sz w:val="28"/>
                <w:szCs w:val="28"/>
                <w:lang w:val="uk-UA"/>
              </w:rPr>
              <w:t>Порушення строків виплати зарплати</w:t>
            </w:r>
            <w:r w:rsidR="005E31E4" w:rsidRPr="000F50D9">
              <w:rPr>
                <w:b/>
                <w:sz w:val="28"/>
                <w:szCs w:val="28"/>
                <w:lang w:val="uk-UA"/>
              </w:rPr>
              <w:t>, інших виплат</w:t>
            </w:r>
            <w:r w:rsidR="0030665E" w:rsidRPr="00C820A2">
              <w:rPr>
                <w:sz w:val="28"/>
                <w:szCs w:val="28"/>
                <w:lang w:val="uk-UA"/>
              </w:rPr>
              <w:t>,</w:t>
            </w:r>
            <w:r w:rsidR="005E31E4" w:rsidRPr="00C820A2">
              <w:rPr>
                <w:sz w:val="28"/>
                <w:szCs w:val="28"/>
                <w:lang w:val="uk-UA"/>
              </w:rPr>
              <w:t xml:space="preserve"> що передбачає </w:t>
            </w:r>
            <w:proofErr w:type="spellStart"/>
            <w:r w:rsidR="005E31E4" w:rsidRPr="00C820A2">
              <w:rPr>
                <w:sz w:val="28"/>
                <w:szCs w:val="28"/>
                <w:lang w:val="uk-UA"/>
              </w:rPr>
              <w:t>законо-давство</w:t>
            </w:r>
            <w:proofErr w:type="spellEnd"/>
            <w:r w:rsidR="005E31E4" w:rsidRPr="00C820A2">
              <w:rPr>
                <w:sz w:val="28"/>
                <w:szCs w:val="28"/>
                <w:lang w:val="uk-UA"/>
              </w:rPr>
              <w:t xml:space="preserve"> про працю,</w:t>
            </w:r>
            <w:r w:rsidR="0030665E" w:rsidRPr="00C820A2">
              <w:rPr>
                <w:sz w:val="28"/>
                <w:szCs w:val="28"/>
                <w:lang w:val="uk-UA"/>
              </w:rPr>
              <w:t xml:space="preserve"> більш як за один місяць, </w:t>
            </w:r>
            <w:r w:rsidR="0030665E" w:rsidRPr="000F50D9">
              <w:rPr>
                <w:b/>
                <w:sz w:val="28"/>
                <w:szCs w:val="28"/>
                <w:lang w:val="uk-UA"/>
              </w:rPr>
              <w:t>виплата їх не в повному обсязі</w:t>
            </w:r>
          </w:p>
        </w:tc>
        <w:tc>
          <w:tcPr>
            <w:tcW w:w="2950" w:type="dxa"/>
            <w:vAlign w:val="center"/>
            <w:hideMark/>
          </w:tcPr>
          <w:p w14:paraId="71874610" w14:textId="4B54E62E" w:rsidR="002D6072" w:rsidRPr="00C820A2" w:rsidRDefault="007F48C4" w:rsidP="00346DFE">
            <w:pPr>
              <w:pStyle w:val="a5"/>
              <w:jc w:val="center"/>
              <w:rPr>
                <w:sz w:val="28"/>
                <w:szCs w:val="28"/>
                <w:lang w:val="uk-UA"/>
              </w:rPr>
            </w:pPr>
            <w:r w:rsidRPr="00C820A2">
              <w:rPr>
                <w:sz w:val="28"/>
                <w:szCs w:val="28"/>
                <w:lang w:val="uk-UA"/>
              </w:rPr>
              <w:t xml:space="preserve">3 </w:t>
            </w:r>
            <w:proofErr w:type="spellStart"/>
            <w:r w:rsidRPr="00C820A2">
              <w:rPr>
                <w:sz w:val="28"/>
                <w:szCs w:val="28"/>
                <w:lang w:val="uk-UA"/>
              </w:rPr>
              <w:t>мінзарплати</w:t>
            </w:r>
            <w:proofErr w:type="spellEnd"/>
          </w:p>
          <w:p w14:paraId="768EA8EE" w14:textId="3C38FE79" w:rsidR="007F48C4" w:rsidRPr="00C820A2" w:rsidRDefault="007F48C4" w:rsidP="00346DFE">
            <w:pPr>
              <w:pStyle w:val="a5"/>
              <w:jc w:val="center"/>
              <w:rPr>
                <w:sz w:val="28"/>
                <w:szCs w:val="28"/>
                <w:lang w:val="uk-UA"/>
              </w:rPr>
            </w:pPr>
            <w:r w:rsidRPr="00C820A2">
              <w:rPr>
                <w:sz w:val="28"/>
                <w:szCs w:val="28"/>
                <w:lang w:val="uk-UA"/>
              </w:rPr>
              <w:t>(19 500 грн)</w:t>
            </w:r>
          </w:p>
        </w:tc>
        <w:tc>
          <w:tcPr>
            <w:tcW w:w="3278" w:type="dxa"/>
            <w:vAlign w:val="center"/>
            <w:hideMark/>
          </w:tcPr>
          <w:p w14:paraId="757C65E3" w14:textId="77777777" w:rsidR="002D6072" w:rsidRPr="00C820A2" w:rsidRDefault="007F48C4" w:rsidP="00346DFE">
            <w:pPr>
              <w:pStyle w:val="a5"/>
              <w:jc w:val="center"/>
              <w:rPr>
                <w:sz w:val="28"/>
                <w:szCs w:val="28"/>
                <w:lang w:val="uk-UA"/>
              </w:rPr>
            </w:pPr>
            <w:r w:rsidRPr="00C820A2">
              <w:rPr>
                <w:sz w:val="28"/>
                <w:szCs w:val="28"/>
                <w:lang w:val="uk-UA"/>
              </w:rPr>
              <w:t xml:space="preserve">3 </w:t>
            </w:r>
            <w:proofErr w:type="spellStart"/>
            <w:r w:rsidRPr="00C820A2">
              <w:rPr>
                <w:sz w:val="28"/>
                <w:szCs w:val="28"/>
                <w:lang w:val="uk-UA"/>
              </w:rPr>
              <w:t>мінзарплати</w:t>
            </w:r>
            <w:proofErr w:type="spellEnd"/>
          </w:p>
          <w:p w14:paraId="59F3AAA5" w14:textId="130F4D4D" w:rsidR="007F48C4" w:rsidRPr="00C820A2" w:rsidRDefault="007F48C4" w:rsidP="00346DFE">
            <w:pPr>
              <w:pStyle w:val="a5"/>
              <w:jc w:val="center"/>
              <w:rPr>
                <w:sz w:val="28"/>
                <w:szCs w:val="28"/>
                <w:lang w:val="uk-UA"/>
              </w:rPr>
            </w:pPr>
            <w:r w:rsidRPr="00C820A2">
              <w:rPr>
                <w:sz w:val="28"/>
                <w:szCs w:val="28"/>
                <w:lang w:val="uk-UA"/>
              </w:rPr>
              <w:t>(20 100 грн)</w:t>
            </w:r>
          </w:p>
        </w:tc>
      </w:tr>
      <w:tr w:rsidR="00C820A2" w:rsidRPr="00C820A2" w14:paraId="4E88112E" w14:textId="77777777" w:rsidTr="00C820A2">
        <w:tc>
          <w:tcPr>
            <w:tcW w:w="3111" w:type="dxa"/>
            <w:hideMark/>
          </w:tcPr>
          <w:p w14:paraId="687B140C" w14:textId="77777777" w:rsidR="007F48C4" w:rsidRPr="00C820A2" w:rsidRDefault="007F48C4" w:rsidP="00346DFE">
            <w:pPr>
              <w:pStyle w:val="a5"/>
              <w:jc w:val="both"/>
              <w:rPr>
                <w:sz w:val="28"/>
                <w:szCs w:val="28"/>
                <w:lang w:val="uk-UA"/>
              </w:rPr>
            </w:pPr>
            <w:r w:rsidRPr="00C820A2">
              <w:rPr>
                <w:sz w:val="28"/>
                <w:szCs w:val="28"/>
                <w:lang w:val="uk-UA"/>
              </w:rPr>
              <w:t>Недотримання мінімальних державних гарантій в оплаті праці</w:t>
            </w:r>
          </w:p>
        </w:tc>
        <w:tc>
          <w:tcPr>
            <w:tcW w:w="2950" w:type="dxa"/>
            <w:hideMark/>
          </w:tcPr>
          <w:p w14:paraId="62D3581D" w14:textId="77777777" w:rsidR="002D6072" w:rsidRPr="00C820A2" w:rsidRDefault="007F48C4" w:rsidP="00346DFE">
            <w:pPr>
              <w:pStyle w:val="a5"/>
              <w:jc w:val="both"/>
              <w:rPr>
                <w:sz w:val="28"/>
                <w:szCs w:val="28"/>
                <w:lang w:val="uk-UA"/>
              </w:rPr>
            </w:pPr>
            <w:r w:rsidRPr="00C820A2">
              <w:rPr>
                <w:sz w:val="28"/>
                <w:szCs w:val="28"/>
                <w:lang w:val="uk-UA"/>
              </w:rPr>
              <w:t xml:space="preserve">2 </w:t>
            </w:r>
            <w:proofErr w:type="spellStart"/>
            <w:r w:rsidRPr="00C820A2">
              <w:rPr>
                <w:sz w:val="28"/>
                <w:szCs w:val="28"/>
                <w:lang w:val="uk-UA"/>
              </w:rPr>
              <w:t>мінзарплати</w:t>
            </w:r>
            <w:proofErr w:type="spellEnd"/>
            <w:r w:rsidRPr="00C820A2">
              <w:rPr>
                <w:sz w:val="28"/>
                <w:szCs w:val="28"/>
                <w:lang w:val="uk-UA"/>
              </w:rPr>
              <w:t xml:space="preserve"> </w:t>
            </w:r>
          </w:p>
          <w:p w14:paraId="7D8F5F65" w14:textId="77777777" w:rsidR="007F48C4" w:rsidRPr="00C820A2" w:rsidRDefault="007F48C4" w:rsidP="00346DFE">
            <w:pPr>
              <w:pStyle w:val="a5"/>
              <w:jc w:val="both"/>
              <w:rPr>
                <w:sz w:val="28"/>
                <w:szCs w:val="28"/>
                <w:lang w:val="uk-UA"/>
              </w:rPr>
            </w:pPr>
            <w:r w:rsidRPr="00C820A2">
              <w:rPr>
                <w:sz w:val="28"/>
                <w:szCs w:val="28"/>
                <w:lang w:val="uk-UA"/>
              </w:rPr>
              <w:t>(13 000 грн) за кожного працівника</w:t>
            </w:r>
          </w:p>
          <w:p w14:paraId="54BD0360" w14:textId="57BD068B" w:rsidR="005240ED" w:rsidRPr="00C820A2" w:rsidRDefault="00E02027" w:rsidP="00346DFE">
            <w:pPr>
              <w:pStyle w:val="a5"/>
              <w:jc w:val="both"/>
              <w:rPr>
                <w:sz w:val="28"/>
                <w:szCs w:val="28"/>
                <w:lang w:val="uk-UA"/>
              </w:rPr>
            </w:pPr>
            <w:r w:rsidRPr="00C820A2">
              <w:rPr>
                <w:sz w:val="28"/>
                <w:szCs w:val="28"/>
                <w:lang w:val="uk-UA"/>
              </w:rPr>
              <w:t xml:space="preserve"> </w:t>
            </w:r>
          </w:p>
        </w:tc>
        <w:tc>
          <w:tcPr>
            <w:tcW w:w="3278" w:type="dxa"/>
            <w:hideMark/>
          </w:tcPr>
          <w:p w14:paraId="464C8F6F" w14:textId="77777777" w:rsidR="002D6072" w:rsidRPr="00C820A2" w:rsidRDefault="007F48C4" w:rsidP="00346DFE">
            <w:pPr>
              <w:pStyle w:val="a5"/>
              <w:jc w:val="both"/>
              <w:rPr>
                <w:sz w:val="28"/>
                <w:szCs w:val="28"/>
                <w:lang w:val="uk-UA"/>
              </w:rPr>
            </w:pPr>
            <w:r w:rsidRPr="00C820A2">
              <w:rPr>
                <w:sz w:val="28"/>
                <w:szCs w:val="28"/>
                <w:lang w:val="uk-UA"/>
              </w:rPr>
              <w:t xml:space="preserve">2 </w:t>
            </w:r>
            <w:proofErr w:type="spellStart"/>
            <w:r w:rsidRPr="00C820A2">
              <w:rPr>
                <w:sz w:val="28"/>
                <w:szCs w:val="28"/>
                <w:lang w:val="uk-UA"/>
              </w:rPr>
              <w:t>мінзарплати</w:t>
            </w:r>
            <w:proofErr w:type="spellEnd"/>
          </w:p>
          <w:p w14:paraId="72374CBE" w14:textId="60E82E7E" w:rsidR="007F48C4" w:rsidRPr="00C820A2" w:rsidRDefault="007F48C4" w:rsidP="00346DFE">
            <w:pPr>
              <w:pStyle w:val="a5"/>
              <w:jc w:val="both"/>
              <w:rPr>
                <w:sz w:val="28"/>
                <w:szCs w:val="28"/>
                <w:lang w:val="uk-UA"/>
              </w:rPr>
            </w:pPr>
            <w:r w:rsidRPr="00C820A2">
              <w:rPr>
                <w:sz w:val="28"/>
                <w:szCs w:val="28"/>
                <w:lang w:val="uk-UA"/>
              </w:rPr>
              <w:t xml:space="preserve"> (13 400 грн) за кожного працівника</w:t>
            </w:r>
          </w:p>
        </w:tc>
      </w:tr>
      <w:tr w:rsidR="00C820A2" w:rsidRPr="00C820A2" w14:paraId="7983F579" w14:textId="77777777" w:rsidTr="00C820A2">
        <w:tc>
          <w:tcPr>
            <w:tcW w:w="3111" w:type="dxa"/>
            <w:hideMark/>
          </w:tcPr>
          <w:p w14:paraId="5507EACD" w14:textId="77777777" w:rsidR="007F48C4" w:rsidRPr="000F50D9" w:rsidRDefault="007F48C4" w:rsidP="00346DFE">
            <w:pPr>
              <w:pStyle w:val="a5"/>
              <w:jc w:val="both"/>
              <w:rPr>
                <w:b/>
                <w:sz w:val="28"/>
                <w:szCs w:val="28"/>
                <w:lang w:val="uk-UA"/>
              </w:rPr>
            </w:pPr>
            <w:r w:rsidRPr="000F50D9">
              <w:rPr>
                <w:b/>
                <w:sz w:val="28"/>
                <w:szCs w:val="28"/>
                <w:lang w:val="uk-UA"/>
              </w:rPr>
              <w:t>Недотримання гарантій та пільг мобілізованим працівникам та строковикам</w:t>
            </w:r>
          </w:p>
        </w:tc>
        <w:tc>
          <w:tcPr>
            <w:tcW w:w="2950" w:type="dxa"/>
            <w:hideMark/>
          </w:tcPr>
          <w:p w14:paraId="60DE6A7C" w14:textId="77777777" w:rsidR="00794EA1" w:rsidRPr="00C820A2" w:rsidRDefault="007F48C4" w:rsidP="00346DFE">
            <w:pPr>
              <w:pStyle w:val="a5"/>
              <w:jc w:val="both"/>
              <w:rPr>
                <w:sz w:val="28"/>
                <w:szCs w:val="28"/>
                <w:lang w:val="uk-UA"/>
              </w:rPr>
            </w:pPr>
            <w:r w:rsidRPr="00C820A2">
              <w:rPr>
                <w:sz w:val="28"/>
                <w:szCs w:val="28"/>
                <w:lang w:val="uk-UA"/>
              </w:rPr>
              <w:t xml:space="preserve">4 </w:t>
            </w:r>
            <w:proofErr w:type="spellStart"/>
            <w:r w:rsidRPr="00C820A2">
              <w:rPr>
                <w:sz w:val="28"/>
                <w:szCs w:val="28"/>
                <w:lang w:val="uk-UA"/>
              </w:rPr>
              <w:t>мінзарплати</w:t>
            </w:r>
            <w:proofErr w:type="spellEnd"/>
          </w:p>
          <w:p w14:paraId="2BC79330" w14:textId="3DB4EC6A" w:rsidR="007F48C4" w:rsidRPr="00C820A2" w:rsidRDefault="007F48C4" w:rsidP="00346DFE">
            <w:pPr>
              <w:pStyle w:val="a5"/>
              <w:jc w:val="both"/>
              <w:rPr>
                <w:sz w:val="28"/>
                <w:szCs w:val="28"/>
                <w:lang w:val="uk-UA"/>
              </w:rPr>
            </w:pPr>
            <w:r w:rsidRPr="00C820A2">
              <w:rPr>
                <w:sz w:val="28"/>
                <w:szCs w:val="28"/>
                <w:lang w:val="uk-UA"/>
              </w:rPr>
              <w:t xml:space="preserve"> (26 000 грн) за кожного працівника.</w:t>
            </w:r>
          </w:p>
          <w:p w14:paraId="226674AD" w14:textId="77777777" w:rsidR="007F48C4" w:rsidRPr="00C820A2" w:rsidRDefault="007F48C4" w:rsidP="00346DFE">
            <w:pPr>
              <w:pStyle w:val="a5"/>
              <w:jc w:val="both"/>
              <w:rPr>
                <w:sz w:val="28"/>
                <w:szCs w:val="28"/>
                <w:lang w:val="uk-UA"/>
              </w:rPr>
            </w:pPr>
            <w:r w:rsidRPr="00C820A2">
              <w:rPr>
                <w:sz w:val="28"/>
                <w:szCs w:val="28"/>
                <w:lang w:val="uk-UA"/>
              </w:rPr>
              <w:t>До роботодавців – «</w:t>
            </w:r>
            <w:proofErr w:type="spellStart"/>
            <w:r w:rsidRPr="00C820A2">
              <w:rPr>
                <w:sz w:val="28"/>
                <w:szCs w:val="28"/>
                <w:lang w:val="uk-UA"/>
              </w:rPr>
              <w:t>єдинників</w:t>
            </w:r>
            <w:proofErr w:type="spellEnd"/>
            <w:r w:rsidRPr="00C820A2">
              <w:rPr>
                <w:sz w:val="28"/>
                <w:szCs w:val="28"/>
                <w:lang w:val="uk-UA"/>
              </w:rPr>
              <w:t xml:space="preserve">» І – ІІІ групи </w:t>
            </w:r>
            <w:r w:rsidRPr="00C820A2">
              <w:rPr>
                <w:sz w:val="28"/>
                <w:szCs w:val="28"/>
                <w:lang w:val="uk-UA"/>
              </w:rPr>
              <w:lastRenderedPageBreak/>
              <w:t>застосовуватиметься лише попередження.</w:t>
            </w:r>
          </w:p>
        </w:tc>
        <w:tc>
          <w:tcPr>
            <w:tcW w:w="3278" w:type="dxa"/>
            <w:hideMark/>
          </w:tcPr>
          <w:p w14:paraId="79DF39FA" w14:textId="77777777" w:rsidR="00794EA1" w:rsidRPr="00C820A2" w:rsidRDefault="007F48C4" w:rsidP="00346DFE">
            <w:pPr>
              <w:pStyle w:val="a5"/>
              <w:jc w:val="both"/>
              <w:rPr>
                <w:sz w:val="28"/>
                <w:szCs w:val="28"/>
                <w:lang w:val="uk-UA"/>
              </w:rPr>
            </w:pPr>
            <w:r w:rsidRPr="00C820A2">
              <w:rPr>
                <w:sz w:val="28"/>
                <w:szCs w:val="28"/>
                <w:lang w:val="uk-UA"/>
              </w:rPr>
              <w:lastRenderedPageBreak/>
              <w:t xml:space="preserve">4 </w:t>
            </w:r>
            <w:proofErr w:type="spellStart"/>
            <w:r w:rsidRPr="00C820A2">
              <w:rPr>
                <w:sz w:val="28"/>
                <w:szCs w:val="28"/>
                <w:lang w:val="uk-UA"/>
              </w:rPr>
              <w:t>мінзарплати</w:t>
            </w:r>
            <w:proofErr w:type="spellEnd"/>
            <w:r w:rsidRPr="00C820A2">
              <w:rPr>
                <w:sz w:val="28"/>
                <w:szCs w:val="28"/>
                <w:lang w:val="uk-UA"/>
              </w:rPr>
              <w:t xml:space="preserve"> </w:t>
            </w:r>
          </w:p>
          <w:p w14:paraId="4F96DB53" w14:textId="4FA7F7EE" w:rsidR="007F48C4" w:rsidRPr="00C820A2" w:rsidRDefault="007F48C4" w:rsidP="00346DFE">
            <w:pPr>
              <w:pStyle w:val="a5"/>
              <w:jc w:val="both"/>
              <w:rPr>
                <w:sz w:val="28"/>
                <w:szCs w:val="28"/>
                <w:lang w:val="uk-UA"/>
              </w:rPr>
            </w:pPr>
            <w:r w:rsidRPr="00C820A2">
              <w:rPr>
                <w:sz w:val="28"/>
                <w:szCs w:val="28"/>
                <w:lang w:val="uk-UA"/>
              </w:rPr>
              <w:t>(26 800 грн) за кожного працівника.</w:t>
            </w:r>
          </w:p>
          <w:p w14:paraId="6968EE1E" w14:textId="77777777" w:rsidR="007F48C4" w:rsidRPr="00C820A2" w:rsidRDefault="007F48C4" w:rsidP="00346DFE">
            <w:pPr>
              <w:pStyle w:val="a5"/>
              <w:jc w:val="both"/>
              <w:rPr>
                <w:sz w:val="28"/>
                <w:szCs w:val="28"/>
                <w:lang w:val="uk-UA"/>
              </w:rPr>
            </w:pPr>
            <w:r w:rsidRPr="00C820A2">
              <w:rPr>
                <w:sz w:val="28"/>
                <w:szCs w:val="28"/>
                <w:lang w:val="uk-UA"/>
              </w:rPr>
              <w:t>До роботодавців – «</w:t>
            </w:r>
            <w:proofErr w:type="spellStart"/>
            <w:r w:rsidRPr="00C820A2">
              <w:rPr>
                <w:sz w:val="28"/>
                <w:szCs w:val="28"/>
                <w:lang w:val="uk-UA"/>
              </w:rPr>
              <w:t>єдинників</w:t>
            </w:r>
            <w:proofErr w:type="spellEnd"/>
            <w:r w:rsidRPr="00C820A2">
              <w:rPr>
                <w:sz w:val="28"/>
                <w:szCs w:val="28"/>
                <w:lang w:val="uk-UA"/>
              </w:rPr>
              <w:t>» І – ІІІ групи застосовуватиметься лише попередження.</w:t>
            </w:r>
          </w:p>
        </w:tc>
      </w:tr>
      <w:tr w:rsidR="00C820A2" w:rsidRPr="00C820A2" w14:paraId="3D65AFED" w14:textId="77777777" w:rsidTr="00C820A2">
        <w:tc>
          <w:tcPr>
            <w:tcW w:w="3111" w:type="dxa"/>
            <w:hideMark/>
          </w:tcPr>
          <w:p w14:paraId="566D1778" w14:textId="77777777" w:rsidR="007F48C4" w:rsidRPr="00C820A2" w:rsidRDefault="007F48C4" w:rsidP="00346DFE">
            <w:pPr>
              <w:pStyle w:val="a5"/>
              <w:jc w:val="both"/>
              <w:rPr>
                <w:sz w:val="28"/>
                <w:szCs w:val="28"/>
                <w:lang w:val="uk-UA"/>
              </w:rPr>
            </w:pPr>
            <w:r w:rsidRPr="00C820A2">
              <w:rPr>
                <w:sz w:val="28"/>
                <w:szCs w:val="28"/>
                <w:lang w:val="uk-UA"/>
              </w:rPr>
              <w:t>Інші порушення трудового законодавства</w:t>
            </w:r>
          </w:p>
        </w:tc>
        <w:tc>
          <w:tcPr>
            <w:tcW w:w="2950" w:type="dxa"/>
            <w:hideMark/>
          </w:tcPr>
          <w:p w14:paraId="322A41D1" w14:textId="77777777" w:rsidR="007F48C4" w:rsidRPr="00C820A2" w:rsidRDefault="007F48C4" w:rsidP="00346DFE">
            <w:pPr>
              <w:pStyle w:val="a5"/>
              <w:jc w:val="both"/>
              <w:rPr>
                <w:sz w:val="28"/>
                <w:szCs w:val="28"/>
                <w:lang w:val="uk-UA"/>
              </w:rPr>
            </w:pPr>
            <w:r w:rsidRPr="00C820A2">
              <w:rPr>
                <w:sz w:val="28"/>
                <w:szCs w:val="28"/>
                <w:lang w:val="uk-UA"/>
              </w:rPr>
              <w:t xml:space="preserve">1  </w:t>
            </w:r>
            <w:proofErr w:type="spellStart"/>
            <w:r w:rsidRPr="00C820A2">
              <w:rPr>
                <w:sz w:val="28"/>
                <w:szCs w:val="28"/>
                <w:lang w:val="uk-UA"/>
              </w:rPr>
              <w:t>мінзарплата</w:t>
            </w:r>
            <w:proofErr w:type="spellEnd"/>
            <w:r w:rsidRPr="00C820A2">
              <w:rPr>
                <w:sz w:val="28"/>
                <w:szCs w:val="28"/>
                <w:lang w:val="uk-UA"/>
              </w:rPr>
              <w:t xml:space="preserve"> за кожне порушення (6 500 грн);</w:t>
            </w:r>
          </w:p>
          <w:p w14:paraId="7DC4BB2A" w14:textId="77777777" w:rsidR="00794EA1" w:rsidRPr="00C820A2" w:rsidRDefault="007F48C4" w:rsidP="00346DFE">
            <w:pPr>
              <w:pStyle w:val="a5"/>
              <w:jc w:val="both"/>
              <w:rPr>
                <w:sz w:val="28"/>
                <w:szCs w:val="28"/>
                <w:lang w:val="uk-UA"/>
              </w:rPr>
            </w:pPr>
            <w:r w:rsidRPr="00C820A2">
              <w:rPr>
                <w:sz w:val="28"/>
                <w:szCs w:val="28"/>
                <w:lang w:val="uk-UA"/>
              </w:rPr>
              <w:t xml:space="preserve">2 </w:t>
            </w:r>
            <w:proofErr w:type="spellStart"/>
            <w:r w:rsidRPr="00C820A2">
              <w:rPr>
                <w:sz w:val="28"/>
                <w:szCs w:val="28"/>
                <w:lang w:val="uk-UA"/>
              </w:rPr>
              <w:t>мінзарплати</w:t>
            </w:r>
            <w:proofErr w:type="spellEnd"/>
            <w:r w:rsidRPr="00C820A2">
              <w:rPr>
                <w:sz w:val="28"/>
                <w:szCs w:val="28"/>
                <w:lang w:val="uk-UA"/>
              </w:rPr>
              <w:t xml:space="preserve"> </w:t>
            </w:r>
          </w:p>
          <w:p w14:paraId="1A2BC5FF" w14:textId="03C027D5" w:rsidR="007F48C4" w:rsidRPr="00C820A2" w:rsidRDefault="007F48C4" w:rsidP="00346DFE">
            <w:pPr>
              <w:pStyle w:val="a5"/>
              <w:jc w:val="both"/>
              <w:rPr>
                <w:sz w:val="28"/>
                <w:szCs w:val="28"/>
                <w:lang w:val="uk-UA"/>
              </w:rPr>
            </w:pPr>
            <w:r w:rsidRPr="00C820A2">
              <w:rPr>
                <w:sz w:val="28"/>
                <w:szCs w:val="28"/>
                <w:lang w:val="uk-UA"/>
              </w:rPr>
              <w:t>(13 000 грн) за повторне порушення протягом року з дня виявлення порушення.</w:t>
            </w:r>
          </w:p>
        </w:tc>
        <w:tc>
          <w:tcPr>
            <w:tcW w:w="3278" w:type="dxa"/>
            <w:hideMark/>
          </w:tcPr>
          <w:p w14:paraId="1C577DAA" w14:textId="77777777" w:rsidR="007F48C4" w:rsidRPr="00C820A2" w:rsidRDefault="007F48C4" w:rsidP="00346DFE">
            <w:pPr>
              <w:pStyle w:val="a5"/>
              <w:jc w:val="both"/>
              <w:rPr>
                <w:sz w:val="28"/>
                <w:szCs w:val="28"/>
                <w:lang w:val="uk-UA"/>
              </w:rPr>
            </w:pPr>
            <w:r w:rsidRPr="00C820A2">
              <w:rPr>
                <w:sz w:val="28"/>
                <w:szCs w:val="28"/>
                <w:lang w:val="uk-UA"/>
              </w:rPr>
              <w:t xml:space="preserve">1  </w:t>
            </w:r>
            <w:proofErr w:type="spellStart"/>
            <w:r w:rsidRPr="00C820A2">
              <w:rPr>
                <w:sz w:val="28"/>
                <w:szCs w:val="28"/>
                <w:lang w:val="uk-UA"/>
              </w:rPr>
              <w:t>мінзарплата</w:t>
            </w:r>
            <w:proofErr w:type="spellEnd"/>
            <w:r w:rsidRPr="00C820A2">
              <w:rPr>
                <w:sz w:val="28"/>
                <w:szCs w:val="28"/>
                <w:lang w:val="uk-UA"/>
              </w:rPr>
              <w:t xml:space="preserve"> за кожне порушення (6 700 грн);</w:t>
            </w:r>
          </w:p>
          <w:p w14:paraId="51D9A667" w14:textId="77777777" w:rsidR="00794EA1" w:rsidRPr="00C820A2" w:rsidRDefault="007F48C4" w:rsidP="00346DFE">
            <w:pPr>
              <w:pStyle w:val="a5"/>
              <w:jc w:val="both"/>
              <w:rPr>
                <w:sz w:val="28"/>
                <w:szCs w:val="28"/>
                <w:lang w:val="uk-UA"/>
              </w:rPr>
            </w:pPr>
            <w:r w:rsidRPr="00C820A2">
              <w:rPr>
                <w:sz w:val="28"/>
                <w:szCs w:val="28"/>
                <w:lang w:val="uk-UA"/>
              </w:rPr>
              <w:t xml:space="preserve">2 </w:t>
            </w:r>
            <w:proofErr w:type="spellStart"/>
            <w:r w:rsidRPr="00C820A2">
              <w:rPr>
                <w:sz w:val="28"/>
                <w:szCs w:val="28"/>
                <w:lang w:val="uk-UA"/>
              </w:rPr>
              <w:t>мінзарплати</w:t>
            </w:r>
            <w:proofErr w:type="spellEnd"/>
            <w:r w:rsidRPr="00C820A2">
              <w:rPr>
                <w:sz w:val="28"/>
                <w:szCs w:val="28"/>
                <w:lang w:val="uk-UA"/>
              </w:rPr>
              <w:t xml:space="preserve"> </w:t>
            </w:r>
          </w:p>
          <w:p w14:paraId="637C94CF" w14:textId="7F4D4193" w:rsidR="007F48C4" w:rsidRPr="00C820A2" w:rsidRDefault="007F48C4" w:rsidP="00346DFE">
            <w:pPr>
              <w:pStyle w:val="a5"/>
              <w:jc w:val="both"/>
              <w:rPr>
                <w:sz w:val="28"/>
                <w:szCs w:val="28"/>
                <w:lang w:val="uk-UA"/>
              </w:rPr>
            </w:pPr>
            <w:r w:rsidRPr="00C820A2">
              <w:rPr>
                <w:sz w:val="28"/>
                <w:szCs w:val="28"/>
                <w:lang w:val="uk-UA"/>
              </w:rPr>
              <w:t>(13 400 грн) за повторне порушення протягом року з дня виявлення порушення.</w:t>
            </w:r>
          </w:p>
        </w:tc>
      </w:tr>
      <w:tr w:rsidR="00C820A2" w:rsidRPr="00C820A2" w14:paraId="32DFB006" w14:textId="77777777" w:rsidTr="00C820A2">
        <w:tc>
          <w:tcPr>
            <w:tcW w:w="3111" w:type="dxa"/>
          </w:tcPr>
          <w:p w14:paraId="37522C41" w14:textId="7E53A704" w:rsidR="0063573C" w:rsidRPr="00C820A2" w:rsidRDefault="00EB7851" w:rsidP="00346DFE">
            <w:pPr>
              <w:pStyle w:val="a5"/>
              <w:jc w:val="both"/>
              <w:rPr>
                <w:sz w:val="28"/>
                <w:szCs w:val="28"/>
                <w:lang w:val="uk-UA"/>
              </w:rPr>
            </w:pPr>
            <w:r w:rsidRPr="00C820A2">
              <w:rPr>
                <w:sz w:val="28"/>
                <w:szCs w:val="28"/>
                <w:lang w:val="uk-UA"/>
              </w:rPr>
              <w:t>Чи зареєстрували колективний договір у місцевому органі виконавчої влади або органі місцевого самоврядування</w:t>
            </w:r>
          </w:p>
        </w:tc>
        <w:tc>
          <w:tcPr>
            <w:tcW w:w="2950" w:type="dxa"/>
            <w:vAlign w:val="center"/>
          </w:tcPr>
          <w:p w14:paraId="64A73F0F" w14:textId="77777777" w:rsidR="0063573C" w:rsidRPr="00C820A2" w:rsidRDefault="0063573C" w:rsidP="00346DFE">
            <w:pPr>
              <w:pStyle w:val="a5"/>
              <w:jc w:val="center"/>
              <w:rPr>
                <w:sz w:val="28"/>
                <w:szCs w:val="28"/>
                <w:lang w:val="uk-UA"/>
              </w:rPr>
            </w:pPr>
          </w:p>
          <w:p w14:paraId="667883A4" w14:textId="71F466AF" w:rsidR="00802681" w:rsidRPr="00C820A2" w:rsidRDefault="008F5C4F" w:rsidP="00346DFE">
            <w:pPr>
              <w:tabs>
                <w:tab w:val="left" w:pos="900"/>
              </w:tabs>
              <w:jc w:val="center"/>
              <w:rPr>
                <w:sz w:val="28"/>
                <w:szCs w:val="28"/>
                <w:lang w:val="uk-UA"/>
              </w:rPr>
            </w:pPr>
            <w:hyperlink r:id="rId11" w:anchor="Text" w:tgtFrame="_blank" w:history="1">
              <w:r w:rsidR="00802681" w:rsidRPr="00C820A2">
                <w:rPr>
                  <w:sz w:val="28"/>
                  <w:szCs w:val="28"/>
                  <w:lang w:val="uk-UA"/>
                </w:rPr>
                <w:t xml:space="preserve">ч. 1 </w:t>
              </w:r>
              <w:proofErr w:type="spellStart"/>
              <w:r w:rsidR="00802681" w:rsidRPr="00C820A2">
                <w:rPr>
                  <w:sz w:val="28"/>
                  <w:szCs w:val="28"/>
                  <w:lang w:val="uk-UA"/>
                </w:rPr>
                <w:t>cт</w:t>
              </w:r>
              <w:proofErr w:type="spellEnd"/>
              <w:r w:rsidR="00802681" w:rsidRPr="00C820A2">
                <w:rPr>
                  <w:sz w:val="28"/>
                  <w:szCs w:val="28"/>
                  <w:lang w:val="uk-UA"/>
                </w:rPr>
                <w:t>. 15 КЗпП</w:t>
              </w:r>
            </w:hyperlink>
          </w:p>
        </w:tc>
        <w:tc>
          <w:tcPr>
            <w:tcW w:w="3278" w:type="dxa"/>
          </w:tcPr>
          <w:p w14:paraId="385F161A" w14:textId="244B1FD2" w:rsidR="00AB0EF1" w:rsidRPr="00C820A2" w:rsidRDefault="00AB0EF1" w:rsidP="00346DFE">
            <w:pPr>
              <w:jc w:val="both"/>
              <w:rPr>
                <w:sz w:val="28"/>
                <w:szCs w:val="28"/>
                <w:lang w:val="uk-UA"/>
              </w:rPr>
            </w:pPr>
            <w:r w:rsidRPr="00C820A2">
              <w:rPr>
                <w:sz w:val="28"/>
                <w:szCs w:val="28"/>
                <w:lang w:val="uk-UA"/>
              </w:rPr>
              <w:t>За те що не зареєстрували колективний договір, не штрафують за </w:t>
            </w:r>
            <w:hyperlink r:id="rId12" w:anchor="Text" w:tgtFrame="_blank" w:history="1">
              <w:r w:rsidRPr="00C820A2">
                <w:rPr>
                  <w:sz w:val="28"/>
                  <w:szCs w:val="28"/>
                  <w:lang w:val="uk-UA"/>
                </w:rPr>
                <w:t xml:space="preserve">частиною 2 </w:t>
              </w:r>
              <w:proofErr w:type="spellStart"/>
              <w:r w:rsidRPr="00C820A2">
                <w:rPr>
                  <w:sz w:val="28"/>
                  <w:szCs w:val="28"/>
                  <w:lang w:val="uk-UA"/>
                </w:rPr>
                <w:t>cтатті</w:t>
              </w:r>
              <w:proofErr w:type="spellEnd"/>
              <w:r w:rsidRPr="00C820A2">
                <w:rPr>
                  <w:sz w:val="28"/>
                  <w:szCs w:val="28"/>
                  <w:lang w:val="uk-UA"/>
                </w:rPr>
                <w:t xml:space="preserve"> 265 КЗпП</w:t>
              </w:r>
            </w:hyperlink>
          </w:p>
        </w:tc>
      </w:tr>
      <w:tr w:rsidR="00C820A2" w:rsidRPr="00C820A2" w14:paraId="015DAC02" w14:textId="77777777" w:rsidTr="00C820A2">
        <w:tc>
          <w:tcPr>
            <w:tcW w:w="3111" w:type="dxa"/>
          </w:tcPr>
          <w:p w14:paraId="3E914DFC" w14:textId="4C8ED069" w:rsidR="0063573C" w:rsidRPr="00C820A2" w:rsidRDefault="001D03D5" w:rsidP="00346DFE">
            <w:pPr>
              <w:pStyle w:val="a5"/>
              <w:jc w:val="both"/>
              <w:rPr>
                <w:sz w:val="28"/>
                <w:szCs w:val="28"/>
                <w:lang w:val="uk-UA"/>
              </w:rPr>
            </w:pPr>
            <w:r w:rsidRPr="00C820A2">
              <w:rPr>
                <w:sz w:val="28"/>
                <w:szCs w:val="28"/>
                <w:lang w:val="uk-UA"/>
              </w:rPr>
              <w:t>Чи контролюють виконання колективного договору безпосередньо сторони, що його уклали, в порядку, визначеному цим колективним договором</w:t>
            </w:r>
          </w:p>
        </w:tc>
        <w:tc>
          <w:tcPr>
            <w:tcW w:w="2950" w:type="dxa"/>
            <w:vAlign w:val="center"/>
          </w:tcPr>
          <w:p w14:paraId="076214BA" w14:textId="77777777" w:rsidR="0063573C" w:rsidRPr="00C820A2" w:rsidRDefault="0063573C" w:rsidP="00346DFE">
            <w:pPr>
              <w:pStyle w:val="a5"/>
              <w:jc w:val="center"/>
              <w:rPr>
                <w:sz w:val="28"/>
                <w:szCs w:val="28"/>
                <w:lang w:val="uk-UA"/>
              </w:rPr>
            </w:pPr>
          </w:p>
          <w:p w14:paraId="67698B25" w14:textId="6583D9BF" w:rsidR="00FE549B" w:rsidRPr="00C820A2" w:rsidRDefault="008F5C4F" w:rsidP="00346DFE">
            <w:pPr>
              <w:jc w:val="center"/>
              <w:rPr>
                <w:sz w:val="28"/>
                <w:szCs w:val="28"/>
                <w:lang w:val="uk-UA"/>
              </w:rPr>
            </w:pPr>
            <w:hyperlink r:id="rId13" w:anchor="Text" w:tgtFrame="_blank" w:history="1">
              <w:r w:rsidR="00FE549B" w:rsidRPr="00C820A2">
                <w:rPr>
                  <w:sz w:val="28"/>
                  <w:szCs w:val="28"/>
                  <w:lang w:val="uk-UA"/>
                </w:rPr>
                <w:t xml:space="preserve">ч. 1 </w:t>
              </w:r>
              <w:proofErr w:type="spellStart"/>
              <w:r w:rsidR="00FE549B" w:rsidRPr="00C820A2">
                <w:rPr>
                  <w:sz w:val="28"/>
                  <w:szCs w:val="28"/>
                  <w:lang w:val="uk-UA"/>
                </w:rPr>
                <w:t>cт</w:t>
              </w:r>
              <w:proofErr w:type="spellEnd"/>
              <w:r w:rsidR="00FE549B" w:rsidRPr="00C820A2">
                <w:rPr>
                  <w:sz w:val="28"/>
                  <w:szCs w:val="28"/>
                  <w:lang w:val="uk-UA"/>
                </w:rPr>
                <w:t>. 19 КЗпП</w:t>
              </w:r>
            </w:hyperlink>
          </w:p>
        </w:tc>
        <w:tc>
          <w:tcPr>
            <w:tcW w:w="3278" w:type="dxa"/>
          </w:tcPr>
          <w:p w14:paraId="570BF909" w14:textId="4D154D9A" w:rsidR="0063573C" w:rsidRPr="00C820A2" w:rsidRDefault="000C14DF" w:rsidP="00346DFE">
            <w:pPr>
              <w:pStyle w:val="a5"/>
              <w:jc w:val="both"/>
              <w:rPr>
                <w:sz w:val="28"/>
                <w:szCs w:val="28"/>
                <w:lang w:val="uk-UA"/>
              </w:rPr>
            </w:pPr>
            <w:r w:rsidRPr="00C820A2">
              <w:rPr>
                <w:sz w:val="28"/>
                <w:szCs w:val="28"/>
                <w:lang w:val="uk-UA"/>
              </w:rPr>
              <w:t>Штрафів за </w:t>
            </w:r>
            <w:hyperlink r:id="rId14" w:anchor="Text" w:tgtFrame="_blank" w:history="1">
              <w:r w:rsidRPr="00C820A2">
                <w:rPr>
                  <w:sz w:val="28"/>
                  <w:szCs w:val="28"/>
                  <w:lang w:val="uk-UA"/>
                </w:rPr>
                <w:t xml:space="preserve">частиною 2 </w:t>
              </w:r>
              <w:proofErr w:type="spellStart"/>
              <w:r w:rsidRPr="00C820A2">
                <w:rPr>
                  <w:sz w:val="28"/>
                  <w:szCs w:val="28"/>
                  <w:lang w:val="uk-UA"/>
                </w:rPr>
                <w:t>cтатті</w:t>
              </w:r>
              <w:proofErr w:type="spellEnd"/>
              <w:r w:rsidRPr="00C820A2">
                <w:rPr>
                  <w:sz w:val="28"/>
                  <w:szCs w:val="28"/>
                  <w:lang w:val="uk-UA"/>
                </w:rPr>
                <w:t xml:space="preserve"> 265 КЗпП</w:t>
              </w:r>
            </w:hyperlink>
            <w:r w:rsidRPr="00C820A2">
              <w:rPr>
                <w:sz w:val="28"/>
                <w:szCs w:val="28"/>
                <w:lang w:val="uk-UA"/>
              </w:rPr>
              <w:t xml:space="preserve">, не застосовують </w:t>
            </w:r>
            <w:r w:rsidRPr="00C820A2">
              <w:rPr>
                <w:b/>
                <w:bCs/>
                <w:sz w:val="28"/>
                <w:szCs w:val="28"/>
                <w:lang w:val="uk-UA"/>
              </w:rPr>
              <w:t>Увага!</w:t>
            </w:r>
            <w:r w:rsidRPr="00C820A2">
              <w:rPr>
                <w:sz w:val="28"/>
                <w:szCs w:val="28"/>
                <w:lang w:val="uk-UA"/>
              </w:rPr>
              <w:t> </w:t>
            </w:r>
            <w:proofErr w:type="spellStart"/>
            <w:r w:rsidRPr="00C820A2">
              <w:rPr>
                <w:sz w:val="28"/>
                <w:szCs w:val="28"/>
                <w:lang w:val="uk-UA"/>
              </w:rPr>
              <w:t>Держпраці</w:t>
            </w:r>
            <w:proofErr w:type="spellEnd"/>
            <w:r w:rsidRPr="00C820A2">
              <w:rPr>
                <w:sz w:val="28"/>
                <w:szCs w:val="28"/>
                <w:lang w:val="uk-UA"/>
              </w:rPr>
              <w:t xml:space="preserve"> не має права штрафувати за статтею 41-2 Кодексу України про адміністративні правопорушення від 850 до 1700 грн за порушення чи невиконання сторонами зобов’язань щодо колективного договору</w:t>
            </w:r>
          </w:p>
        </w:tc>
      </w:tr>
    </w:tbl>
    <w:p w14:paraId="2A06F281" w14:textId="77777777" w:rsidR="00C820A2" w:rsidRDefault="003F7216" w:rsidP="00346DFE">
      <w:pPr>
        <w:jc w:val="both"/>
        <w:rPr>
          <w:sz w:val="28"/>
          <w:szCs w:val="28"/>
          <w:lang w:val="uk-UA"/>
        </w:rPr>
      </w:pPr>
      <w:r w:rsidRPr="00C820A2">
        <w:rPr>
          <w:sz w:val="28"/>
          <w:szCs w:val="28"/>
          <w:lang w:val="uk-UA"/>
        </w:rPr>
        <w:t xml:space="preserve"> </w:t>
      </w:r>
    </w:p>
    <w:p w14:paraId="12E97EE6" w14:textId="349FD751" w:rsidR="00140803" w:rsidRPr="00C820A2" w:rsidRDefault="004D7B0D" w:rsidP="00346DFE">
      <w:pPr>
        <w:ind w:firstLine="708"/>
        <w:jc w:val="both"/>
        <w:rPr>
          <w:sz w:val="28"/>
          <w:szCs w:val="28"/>
          <w:lang w:val="uk-UA"/>
        </w:rPr>
      </w:pPr>
      <w:r w:rsidRPr="00C820A2">
        <w:rPr>
          <w:b/>
          <w:bCs/>
          <w:sz w:val="28"/>
          <w:szCs w:val="28"/>
          <w:lang w:val="uk-UA"/>
        </w:rPr>
        <w:t>Примітка:</w:t>
      </w:r>
      <w:r w:rsidRPr="00C820A2">
        <w:rPr>
          <w:sz w:val="28"/>
          <w:szCs w:val="28"/>
          <w:lang w:val="uk-UA"/>
        </w:rPr>
        <w:t xml:space="preserve"> Щодо заборгованості </w:t>
      </w:r>
      <w:r w:rsidR="000F50D9">
        <w:rPr>
          <w:sz w:val="28"/>
          <w:szCs w:val="28"/>
          <w:lang w:val="uk-UA"/>
        </w:rPr>
        <w:t>і</w:t>
      </w:r>
      <w:r w:rsidRPr="00C820A2">
        <w:rPr>
          <w:sz w:val="28"/>
          <w:szCs w:val="28"/>
          <w:lang w:val="uk-UA"/>
        </w:rPr>
        <w:t>з заробітної плати, згідно</w:t>
      </w:r>
      <w:r w:rsidR="000F50D9">
        <w:rPr>
          <w:sz w:val="28"/>
          <w:szCs w:val="28"/>
          <w:lang w:val="uk-UA"/>
        </w:rPr>
        <w:t xml:space="preserve"> з </w:t>
      </w:r>
      <w:r w:rsidRPr="00C820A2">
        <w:rPr>
          <w:sz w:val="28"/>
          <w:szCs w:val="28"/>
          <w:lang w:val="uk-UA"/>
        </w:rPr>
        <w:t xml:space="preserve"> повідомлень </w:t>
      </w:r>
      <w:proofErr w:type="spellStart"/>
      <w:r w:rsidRPr="00C820A2">
        <w:rPr>
          <w:sz w:val="28"/>
          <w:szCs w:val="28"/>
          <w:lang w:val="uk-UA"/>
        </w:rPr>
        <w:t>Держпраці</w:t>
      </w:r>
      <w:proofErr w:type="spellEnd"/>
      <w:r w:rsidRPr="00C820A2">
        <w:rPr>
          <w:sz w:val="28"/>
          <w:szCs w:val="28"/>
          <w:lang w:val="uk-UA"/>
        </w:rPr>
        <w:t>, роботодавець звільняється від відповідальності за порушення зобов'язання щодо строків оплати праці, якщо доведе, що це порушення сталося внаслідок ведення бойових дій або дії інших обставин непереборної сили. Звільнення роботодавця від відповідальності за несвоєчасну оплату праці не звільняє його від обов'язку виплати заробітної плати.</w:t>
      </w:r>
    </w:p>
    <w:p w14:paraId="45AC0A09" w14:textId="534FABA8" w:rsidR="00F73D3B" w:rsidRPr="00C820A2" w:rsidRDefault="00F73D3B" w:rsidP="00346DFE">
      <w:pPr>
        <w:jc w:val="both"/>
        <w:rPr>
          <w:sz w:val="28"/>
          <w:szCs w:val="28"/>
          <w:lang w:val="uk-UA"/>
        </w:rPr>
      </w:pPr>
      <w:r w:rsidRPr="00C820A2">
        <w:rPr>
          <w:sz w:val="28"/>
          <w:szCs w:val="28"/>
          <w:lang w:val="uk-UA"/>
        </w:rPr>
        <w:t xml:space="preserve">      У разі сплати юридичною особою або фізичною особою - підприємцем, яка використовує найману працю, 50 відсотків розміру штрафу протягом 10 банківських днів з дня вручення постанови про накладення штрафу за порушення вимог законодавства про працю, передбаченого цією статтею, така постанова вважається виконаною.</w:t>
      </w:r>
    </w:p>
    <w:p w14:paraId="327931B6" w14:textId="77777777" w:rsidR="00995F82" w:rsidRPr="00C820A2" w:rsidRDefault="00995F82" w:rsidP="00346DFE">
      <w:pPr>
        <w:jc w:val="both"/>
        <w:rPr>
          <w:sz w:val="28"/>
          <w:szCs w:val="28"/>
          <w:lang w:val="uk-UA"/>
        </w:rPr>
      </w:pPr>
    </w:p>
    <w:p w14:paraId="16B59B27" w14:textId="6464F916" w:rsidR="00750569" w:rsidRPr="00C820A2" w:rsidRDefault="007F48C4" w:rsidP="00346DFE">
      <w:pPr>
        <w:jc w:val="both"/>
        <w:rPr>
          <w:b/>
          <w:bCs/>
          <w:sz w:val="28"/>
          <w:szCs w:val="28"/>
          <w:lang w:val="uk-UA"/>
        </w:rPr>
      </w:pPr>
      <w:r w:rsidRPr="00C820A2">
        <w:rPr>
          <w:sz w:val="28"/>
          <w:szCs w:val="28"/>
          <w:lang w:val="uk-UA"/>
        </w:rPr>
        <w:lastRenderedPageBreak/>
        <w:tab/>
      </w:r>
      <w:r w:rsidR="00AD10C1" w:rsidRPr="00C820A2">
        <w:rPr>
          <w:b/>
          <w:bCs/>
          <w:sz w:val="28"/>
          <w:szCs w:val="28"/>
          <w:lang w:val="uk-UA"/>
        </w:rPr>
        <w:t>Який адміністративний штраф загрожує підприємству (працівнику) без проходження медичного огляду?</w:t>
      </w:r>
    </w:p>
    <w:p w14:paraId="3921854B" w14:textId="500DE894" w:rsidR="00AD10C1" w:rsidRPr="00C820A2" w:rsidRDefault="00750569" w:rsidP="00346DFE">
      <w:pPr>
        <w:jc w:val="both"/>
        <w:rPr>
          <w:b/>
          <w:bCs/>
          <w:sz w:val="28"/>
          <w:szCs w:val="28"/>
          <w:lang w:val="uk-UA"/>
        </w:rPr>
      </w:pPr>
      <w:r w:rsidRPr="00C820A2">
        <w:rPr>
          <w:b/>
          <w:bCs/>
          <w:sz w:val="28"/>
          <w:szCs w:val="28"/>
          <w:lang w:val="uk-UA"/>
        </w:rPr>
        <w:t xml:space="preserve"> </w:t>
      </w:r>
      <w:r w:rsidR="00794EA1" w:rsidRPr="00C820A2">
        <w:rPr>
          <w:sz w:val="28"/>
          <w:szCs w:val="28"/>
          <w:lang w:val="uk-UA"/>
        </w:rPr>
        <w:t xml:space="preserve">   </w:t>
      </w:r>
      <w:r w:rsidR="00AD10C1" w:rsidRPr="00C820A2">
        <w:rPr>
          <w:sz w:val="28"/>
          <w:szCs w:val="28"/>
          <w:lang w:val="uk-UA"/>
        </w:rPr>
        <w:t>Згідно зі </w:t>
      </w:r>
      <w:hyperlink r:id="rId15" w:anchor="n940" w:tgtFrame="_blank" w:history="1">
        <w:r w:rsidR="00AD10C1" w:rsidRPr="00C820A2">
          <w:rPr>
            <w:rStyle w:val="a4"/>
            <w:rFonts w:eastAsiaTheme="majorEastAsia"/>
            <w:color w:val="auto"/>
            <w:sz w:val="28"/>
            <w:szCs w:val="28"/>
            <w:u w:val="none"/>
            <w:lang w:val="uk-UA"/>
          </w:rPr>
          <w:t>ст. 169 Кодексу законів про працю України</w:t>
        </w:r>
      </w:hyperlink>
      <w:r w:rsidR="00AD10C1" w:rsidRPr="00C820A2">
        <w:rPr>
          <w:sz w:val="28"/>
          <w:szCs w:val="28"/>
          <w:lang w:val="uk-UA"/>
        </w:rPr>
        <w:t> та ст. 17 Закону України «Про охорону праці» власник або уповноважений ним орган зобов’язаний за свої кошти організувати проведення попереднього (при прийнятті на роботу) і періодичних (протягом трудової діяльності) медичних оглядів працівників, зайнятих на важких роботах, роботах із шкідливими чи небезпечними умовами праці або таких, де є потреба у професійному доборі, а також щорічного обов’язкового медичного огляду осіб віком до 21 року.</w:t>
      </w:r>
    </w:p>
    <w:p w14:paraId="5603719A" w14:textId="33C443E7" w:rsidR="00AD10C1" w:rsidRPr="00C820A2" w:rsidRDefault="00794EA1" w:rsidP="00346DFE">
      <w:pPr>
        <w:jc w:val="both"/>
        <w:rPr>
          <w:sz w:val="28"/>
          <w:szCs w:val="28"/>
          <w:lang w:val="uk-UA"/>
        </w:rPr>
      </w:pPr>
      <w:r w:rsidRPr="00C820A2">
        <w:rPr>
          <w:sz w:val="28"/>
          <w:szCs w:val="28"/>
          <w:lang w:val="uk-UA"/>
        </w:rPr>
        <w:t xml:space="preserve">         </w:t>
      </w:r>
      <w:r w:rsidR="00AD10C1" w:rsidRPr="00C820A2">
        <w:rPr>
          <w:sz w:val="28"/>
          <w:szCs w:val="28"/>
          <w:lang w:val="uk-UA"/>
        </w:rPr>
        <w:t>Відповідно до ст. 159 КЗпП та ст. 14 Закону України «Про охорону праці» працівник зобов’язаний проходити в установленому порядку попередні та періодичні медогляди.</w:t>
      </w:r>
    </w:p>
    <w:p w14:paraId="5D29F53D" w14:textId="29C0E83B" w:rsidR="00AD10C1" w:rsidRPr="00C820A2" w:rsidRDefault="00794EA1" w:rsidP="00346DFE">
      <w:pPr>
        <w:jc w:val="both"/>
        <w:rPr>
          <w:sz w:val="28"/>
          <w:szCs w:val="28"/>
          <w:lang w:val="uk-UA"/>
        </w:rPr>
      </w:pPr>
      <w:r w:rsidRPr="00C820A2">
        <w:rPr>
          <w:sz w:val="28"/>
          <w:szCs w:val="28"/>
          <w:lang w:val="uk-UA"/>
        </w:rPr>
        <w:t xml:space="preserve">         </w:t>
      </w:r>
      <w:r w:rsidR="00AD10C1" w:rsidRPr="00C820A2">
        <w:rPr>
          <w:sz w:val="28"/>
          <w:szCs w:val="28"/>
          <w:lang w:val="uk-UA"/>
        </w:rPr>
        <w:t>Працівник несе безпосередню відповідальність за порушення зазначених вимог.</w:t>
      </w:r>
    </w:p>
    <w:p w14:paraId="1F87FA86" w14:textId="7D461B58" w:rsidR="00AD10C1" w:rsidRPr="00C820A2" w:rsidRDefault="00794EA1" w:rsidP="00346DFE">
      <w:pPr>
        <w:jc w:val="both"/>
        <w:rPr>
          <w:sz w:val="28"/>
          <w:szCs w:val="28"/>
          <w:lang w:val="uk-UA"/>
        </w:rPr>
      </w:pPr>
      <w:r w:rsidRPr="00C820A2">
        <w:rPr>
          <w:sz w:val="28"/>
          <w:szCs w:val="28"/>
          <w:lang w:val="uk-UA"/>
        </w:rPr>
        <w:t xml:space="preserve">       </w:t>
      </w:r>
      <w:r w:rsidR="00AD10C1" w:rsidRPr="00C820A2">
        <w:rPr>
          <w:sz w:val="28"/>
          <w:szCs w:val="28"/>
          <w:lang w:val="uk-UA"/>
        </w:rPr>
        <w:t>Відповідно до ст. 41 КУпАП порушення вимог законодавчих та інших нормативних актів про охорону праці тягне за собою накладення штрафу на працівників від 4 до 10 неоподатковуваних мінімумів доходів громадян (від 34 до 170 грн.) і на посадових осіб підприємств, установ, організацій незалежно від форм власності та громадян – суб’єктів підприємницької діяльності – від 20 до 40 неоподатковуваних мінімумів доходів громадян (від 340 до 680 грн.)</w:t>
      </w:r>
    </w:p>
    <w:p w14:paraId="3EA2AA7D" w14:textId="63561D6F" w:rsidR="00AD10C1" w:rsidRPr="00C820A2" w:rsidRDefault="00794EA1" w:rsidP="00346DFE">
      <w:pPr>
        <w:jc w:val="both"/>
        <w:rPr>
          <w:sz w:val="28"/>
          <w:szCs w:val="28"/>
          <w:lang w:val="uk-UA"/>
        </w:rPr>
      </w:pPr>
      <w:r w:rsidRPr="00C820A2">
        <w:rPr>
          <w:sz w:val="28"/>
          <w:szCs w:val="28"/>
          <w:lang w:val="uk-UA"/>
        </w:rPr>
        <w:t xml:space="preserve">        </w:t>
      </w:r>
      <w:r w:rsidR="00AD10C1" w:rsidRPr="00C820A2">
        <w:rPr>
          <w:sz w:val="28"/>
          <w:szCs w:val="28"/>
          <w:lang w:val="uk-UA"/>
        </w:rPr>
        <w:t>Сплата штрафу не звільняє юридичну або фізичну особу, яка відповідно до законодавства використовує найману працю, від усунення виявлених порушень у визначені строки.</w:t>
      </w:r>
    </w:p>
    <w:p w14:paraId="01736604" w14:textId="7C6B710F" w:rsidR="00AD10C1" w:rsidRPr="00C820A2" w:rsidRDefault="00794EA1" w:rsidP="00346DFE">
      <w:pPr>
        <w:jc w:val="both"/>
        <w:rPr>
          <w:sz w:val="28"/>
          <w:szCs w:val="28"/>
          <w:lang w:val="uk-UA"/>
        </w:rPr>
      </w:pPr>
      <w:r w:rsidRPr="00C820A2">
        <w:rPr>
          <w:sz w:val="28"/>
          <w:szCs w:val="28"/>
          <w:lang w:val="uk-UA"/>
        </w:rPr>
        <w:t xml:space="preserve">       </w:t>
      </w:r>
      <w:r w:rsidR="00AD10C1" w:rsidRPr="00C820A2">
        <w:rPr>
          <w:sz w:val="28"/>
          <w:szCs w:val="28"/>
          <w:lang w:val="uk-UA"/>
        </w:rPr>
        <w:t xml:space="preserve">Також не слід забувати, що в разі, коли </w:t>
      </w:r>
      <w:proofErr w:type="spellStart"/>
      <w:r w:rsidR="00AD10C1" w:rsidRPr="00C820A2">
        <w:rPr>
          <w:sz w:val="28"/>
          <w:szCs w:val="28"/>
          <w:lang w:val="uk-UA"/>
        </w:rPr>
        <w:t>непроведення</w:t>
      </w:r>
      <w:proofErr w:type="spellEnd"/>
      <w:r w:rsidR="00AD10C1" w:rsidRPr="00C820A2">
        <w:rPr>
          <w:sz w:val="28"/>
          <w:szCs w:val="28"/>
          <w:lang w:val="uk-UA"/>
        </w:rPr>
        <w:t xml:space="preserve"> медичних оглядів є наслідком заподіяння шкоди здоров’ю працівнику, керівник може бути притягнутий до кримінальної відповідальності за ст. 271 «Порушення вимог законодавства про охорону праці» Кримінального кодексу України.</w:t>
      </w:r>
    </w:p>
    <w:p w14:paraId="5466B1E6" w14:textId="6264A9CA" w:rsidR="00793707" w:rsidRPr="00C820A2" w:rsidRDefault="006D3B84" w:rsidP="00346DFE">
      <w:pPr>
        <w:ind w:firstLine="708"/>
        <w:jc w:val="both"/>
        <w:rPr>
          <w:b/>
          <w:bCs/>
          <w:sz w:val="28"/>
          <w:szCs w:val="28"/>
          <w:lang w:val="uk-UA"/>
        </w:rPr>
      </w:pPr>
      <w:r w:rsidRPr="00C820A2">
        <w:rPr>
          <w:b/>
          <w:bCs/>
          <w:sz w:val="28"/>
          <w:szCs w:val="28"/>
          <w:lang w:val="uk-UA"/>
        </w:rPr>
        <w:t xml:space="preserve">Чи буде штраф за виправлення помилок </w:t>
      </w:r>
      <w:r w:rsidR="0057083B" w:rsidRPr="00C820A2">
        <w:rPr>
          <w:b/>
          <w:bCs/>
          <w:sz w:val="28"/>
          <w:szCs w:val="28"/>
          <w:lang w:val="uk-UA"/>
        </w:rPr>
        <w:t xml:space="preserve">платником податків </w:t>
      </w:r>
      <w:r w:rsidRPr="00C820A2">
        <w:rPr>
          <w:b/>
          <w:bCs/>
          <w:sz w:val="28"/>
          <w:szCs w:val="28"/>
          <w:lang w:val="uk-UA"/>
        </w:rPr>
        <w:t>воєнного періоду?</w:t>
      </w:r>
    </w:p>
    <w:p w14:paraId="2E0A222E" w14:textId="17E9475B" w:rsidR="006D3B84" w:rsidRPr="00C820A2" w:rsidRDefault="00793707" w:rsidP="00346DFE">
      <w:pPr>
        <w:jc w:val="both"/>
        <w:rPr>
          <w:sz w:val="28"/>
          <w:szCs w:val="28"/>
          <w:lang w:val="uk-UA"/>
        </w:rPr>
      </w:pPr>
      <w:r w:rsidRPr="00C820A2">
        <w:rPr>
          <w:sz w:val="28"/>
          <w:szCs w:val="28"/>
          <w:lang w:val="uk-UA"/>
        </w:rPr>
        <w:t xml:space="preserve">     </w:t>
      </w:r>
      <w:r w:rsidR="006D3B84" w:rsidRPr="00C820A2">
        <w:rPr>
          <w:sz w:val="28"/>
          <w:szCs w:val="28"/>
          <w:lang w:val="uk-UA"/>
        </w:rPr>
        <w:t>Чи нараховуються штрафні санкції та пеня платником податку у разі подання після 25.07.2022 р. уточнюючої податкової звітності, в якій виправляються помилки, що призвели до заниження податкового зобов’язання у звітних (податкових) періодах, що припадають на період дії воєнного стану?</w:t>
      </w:r>
    </w:p>
    <w:p w14:paraId="55CE0EE2" w14:textId="211A9157" w:rsidR="006D3B84" w:rsidRPr="00C820A2" w:rsidRDefault="00793707" w:rsidP="00346DFE">
      <w:pPr>
        <w:jc w:val="both"/>
        <w:rPr>
          <w:sz w:val="28"/>
          <w:szCs w:val="28"/>
          <w:lang w:val="uk-UA"/>
        </w:rPr>
      </w:pPr>
      <w:r w:rsidRPr="00C820A2">
        <w:rPr>
          <w:sz w:val="28"/>
          <w:szCs w:val="28"/>
          <w:lang w:val="uk-UA"/>
        </w:rPr>
        <w:t xml:space="preserve">        </w:t>
      </w:r>
      <w:r w:rsidR="006D3B84" w:rsidRPr="00C820A2">
        <w:rPr>
          <w:sz w:val="28"/>
          <w:szCs w:val="28"/>
          <w:lang w:val="uk-UA"/>
        </w:rPr>
        <w:t xml:space="preserve">У разі самостійного виправлення платником податків у податкових періодах </w:t>
      </w:r>
      <w:r w:rsidR="006D3B84" w:rsidRPr="00C820A2">
        <w:rPr>
          <w:b/>
          <w:bCs/>
          <w:sz w:val="28"/>
          <w:szCs w:val="28"/>
          <w:lang w:val="uk-UA"/>
        </w:rPr>
        <w:t>до 25 липня 2022 року</w:t>
      </w:r>
      <w:r w:rsidR="006D3B84" w:rsidRPr="00C820A2">
        <w:rPr>
          <w:sz w:val="28"/>
          <w:szCs w:val="28"/>
          <w:lang w:val="uk-UA"/>
        </w:rPr>
        <w:t>, з дотриманням порядку, вимог та обмежень, визначених ст. 50 ПКУ, помилок, що призвели до заниження податкового зобов’язання у звітних (податкових) періодах, що припадають на період дії воєнного стану, такі платники звільняються від нарахування та сплати штрафних санкцій, передбачених п. 50.1 ПКУ, та пені (</w:t>
      </w:r>
      <w:proofErr w:type="spellStart"/>
      <w:r w:rsidR="006D3B84" w:rsidRPr="00C820A2">
        <w:rPr>
          <w:sz w:val="28"/>
          <w:szCs w:val="28"/>
          <w:lang w:val="uk-UA"/>
        </w:rPr>
        <w:t>абз</w:t>
      </w:r>
      <w:proofErr w:type="spellEnd"/>
      <w:r w:rsidR="006D3B84" w:rsidRPr="00C820A2">
        <w:rPr>
          <w:sz w:val="28"/>
          <w:szCs w:val="28"/>
          <w:lang w:val="uk-UA"/>
        </w:rPr>
        <w:t xml:space="preserve">. 6 </w:t>
      </w:r>
      <w:proofErr w:type="spellStart"/>
      <w:r w:rsidR="006D3B84" w:rsidRPr="00C820A2">
        <w:rPr>
          <w:sz w:val="28"/>
          <w:szCs w:val="28"/>
          <w:lang w:val="uk-UA"/>
        </w:rPr>
        <w:t>п.п</w:t>
      </w:r>
      <w:proofErr w:type="spellEnd"/>
      <w:r w:rsidR="006D3B84" w:rsidRPr="00C820A2">
        <w:rPr>
          <w:sz w:val="28"/>
          <w:szCs w:val="28"/>
          <w:lang w:val="uk-UA"/>
        </w:rPr>
        <w:t xml:space="preserve">. 69.1 п. 69 </w:t>
      </w:r>
      <w:proofErr w:type="spellStart"/>
      <w:r w:rsidR="006D3B84" w:rsidRPr="00C820A2">
        <w:rPr>
          <w:sz w:val="28"/>
          <w:szCs w:val="28"/>
          <w:lang w:val="uk-UA"/>
        </w:rPr>
        <w:t>підрозд</w:t>
      </w:r>
      <w:proofErr w:type="spellEnd"/>
      <w:r w:rsidR="006D3B84" w:rsidRPr="00C820A2">
        <w:rPr>
          <w:sz w:val="28"/>
          <w:szCs w:val="28"/>
          <w:lang w:val="uk-UA"/>
        </w:rPr>
        <w:t xml:space="preserve">. 10 </w:t>
      </w:r>
      <w:proofErr w:type="spellStart"/>
      <w:r w:rsidR="006D3B84" w:rsidRPr="00C820A2">
        <w:rPr>
          <w:sz w:val="28"/>
          <w:szCs w:val="28"/>
          <w:lang w:val="uk-UA"/>
        </w:rPr>
        <w:t>розд</w:t>
      </w:r>
      <w:proofErr w:type="spellEnd"/>
      <w:r w:rsidR="006D3B84" w:rsidRPr="00C820A2">
        <w:rPr>
          <w:sz w:val="28"/>
          <w:szCs w:val="28"/>
          <w:lang w:val="uk-UA"/>
        </w:rPr>
        <w:t>. ХХ «Перехідні положення» ПКУ).</w:t>
      </w:r>
    </w:p>
    <w:p w14:paraId="5D1DDB93" w14:textId="77777777" w:rsidR="006D3B84" w:rsidRPr="00C820A2" w:rsidRDefault="006D3B84" w:rsidP="00346DFE">
      <w:pPr>
        <w:jc w:val="both"/>
        <w:rPr>
          <w:sz w:val="28"/>
          <w:szCs w:val="28"/>
          <w:lang w:val="uk-UA"/>
        </w:rPr>
      </w:pPr>
      <w:r w:rsidRPr="00C820A2">
        <w:rPr>
          <w:sz w:val="28"/>
          <w:szCs w:val="28"/>
          <w:lang w:val="uk-UA"/>
        </w:rPr>
        <w:t xml:space="preserve">Отже, якщо платник податків занизив податкове зобов’язання у податковій звітності за податкові звітні періоди, які припадали на період дії воєнного стану (лютий – червень 2022 року), та здійснив до 25.07.2022 р. самостійне виправлення таких помилок в уточнюючій податковій звітності за цей період, </w:t>
      </w:r>
      <w:r w:rsidRPr="00C820A2">
        <w:rPr>
          <w:sz w:val="28"/>
          <w:szCs w:val="28"/>
          <w:lang w:val="uk-UA"/>
        </w:rPr>
        <w:lastRenderedPageBreak/>
        <w:t>то такий платник звільняється від нарахування та сплати штрафних санкцій, передбачених п. 50.1 ПКУ, та пені.</w:t>
      </w:r>
    </w:p>
    <w:p w14:paraId="5D7D90AF" w14:textId="0CED690E" w:rsidR="006D3B84" w:rsidRPr="00C820A2" w:rsidRDefault="00793707" w:rsidP="00346DFE">
      <w:pPr>
        <w:jc w:val="both"/>
        <w:rPr>
          <w:sz w:val="28"/>
          <w:szCs w:val="28"/>
          <w:lang w:val="uk-UA"/>
        </w:rPr>
      </w:pPr>
      <w:r w:rsidRPr="00C820A2">
        <w:rPr>
          <w:sz w:val="28"/>
          <w:szCs w:val="28"/>
          <w:lang w:val="uk-UA"/>
        </w:rPr>
        <w:t xml:space="preserve">       </w:t>
      </w:r>
      <w:r w:rsidR="006D3B84" w:rsidRPr="00C820A2">
        <w:rPr>
          <w:sz w:val="28"/>
          <w:szCs w:val="28"/>
          <w:lang w:val="uk-UA"/>
        </w:rPr>
        <w:t xml:space="preserve">Починаючи </w:t>
      </w:r>
      <w:r w:rsidR="006D3B84" w:rsidRPr="00C820A2">
        <w:rPr>
          <w:b/>
          <w:bCs/>
          <w:sz w:val="28"/>
          <w:szCs w:val="28"/>
          <w:lang w:val="uk-UA"/>
        </w:rPr>
        <w:t>з 25.07.2022 р</w:t>
      </w:r>
      <w:r w:rsidR="006D3B84" w:rsidRPr="00C820A2">
        <w:rPr>
          <w:sz w:val="28"/>
          <w:szCs w:val="28"/>
          <w:lang w:val="uk-UA"/>
        </w:rPr>
        <w:t xml:space="preserve">. при поданні платником податків уточнюючої податкової звітності, в якій він самостійно виправляє помилки, що призвели до заниження податкового зобов’язання у будь-яких звітних (податкових) періодах (в тому числі періодах, що припадають на період дії воєнного стану), в такій уточнюючій звітності платник податків нараховує штрафні санкції, передбачені п. 50.1 ПКУ, та пеню відповідно до </w:t>
      </w:r>
      <w:proofErr w:type="spellStart"/>
      <w:r w:rsidR="006D3B84" w:rsidRPr="00C820A2">
        <w:rPr>
          <w:sz w:val="28"/>
          <w:szCs w:val="28"/>
          <w:lang w:val="uk-UA"/>
        </w:rPr>
        <w:t>п.п</w:t>
      </w:r>
      <w:proofErr w:type="spellEnd"/>
      <w:r w:rsidR="006D3B84" w:rsidRPr="00C820A2">
        <w:rPr>
          <w:sz w:val="28"/>
          <w:szCs w:val="28"/>
          <w:lang w:val="uk-UA"/>
        </w:rPr>
        <w:t xml:space="preserve">. 129.1.3  і </w:t>
      </w:r>
      <w:proofErr w:type="spellStart"/>
      <w:r w:rsidR="006D3B84" w:rsidRPr="00C820A2">
        <w:rPr>
          <w:sz w:val="28"/>
          <w:szCs w:val="28"/>
          <w:lang w:val="uk-UA"/>
        </w:rPr>
        <w:t>абз</w:t>
      </w:r>
      <w:proofErr w:type="spellEnd"/>
      <w:r w:rsidR="006D3B84" w:rsidRPr="00C820A2">
        <w:rPr>
          <w:sz w:val="28"/>
          <w:szCs w:val="28"/>
          <w:lang w:val="uk-UA"/>
        </w:rPr>
        <w:t>. 3 п. 129.4 ПКУ.</w:t>
      </w:r>
    </w:p>
    <w:p w14:paraId="05DF4A38" w14:textId="4C3E318F" w:rsidR="000B4551" w:rsidRPr="00C820A2" w:rsidRDefault="00793707" w:rsidP="00346DFE">
      <w:pPr>
        <w:jc w:val="both"/>
        <w:rPr>
          <w:sz w:val="28"/>
          <w:szCs w:val="28"/>
          <w:lang w:val="uk-UA"/>
        </w:rPr>
      </w:pPr>
      <w:r w:rsidRPr="00C820A2">
        <w:rPr>
          <w:sz w:val="28"/>
          <w:szCs w:val="28"/>
          <w:lang w:val="uk-UA"/>
        </w:rPr>
        <w:t xml:space="preserve">       </w:t>
      </w:r>
      <w:r w:rsidR="006D3B84" w:rsidRPr="00C820A2">
        <w:rPr>
          <w:sz w:val="28"/>
          <w:szCs w:val="28"/>
          <w:lang w:val="uk-UA"/>
        </w:rPr>
        <w:t>При цьому зазначаємо, що платники ПДВ, тимчасово, до припинення або скасування воєнного стану, не мають права на подання уточнюючих розрахунків до податкових декларацій, передбаченого п. 50.1 ПКУ, за звітні (податкові) періоди до лютого 2022 року із показниками на зменшення податкових зобов’язань та/або декларування суми бюджетного відшкодування ПДВ (</w:t>
      </w:r>
      <w:proofErr w:type="spellStart"/>
      <w:r w:rsidR="006D3B84" w:rsidRPr="00C820A2">
        <w:rPr>
          <w:sz w:val="28"/>
          <w:szCs w:val="28"/>
          <w:lang w:val="uk-UA"/>
        </w:rPr>
        <w:t>абз</w:t>
      </w:r>
      <w:proofErr w:type="spellEnd"/>
      <w:r w:rsidR="006D3B84" w:rsidRPr="00C820A2">
        <w:rPr>
          <w:sz w:val="28"/>
          <w:szCs w:val="28"/>
          <w:lang w:val="uk-UA"/>
        </w:rPr>
        <w:t xml:space="preserve">. 7 </w:t>
      </w:r>
      <w:proofErr w:type="spellStart"/>
      <w:r w:rsidR="006D3B84" w:rsidRPr="00C820A2">
        <w:rPr>
          <w:sz w:val="28"/>
          <w:szCs w:val="28"/>
          <w:lang w:val="uk-UA"/>
        </w:rPr>
        <w:t>п.п</w:t>
      </w:r>
      <w:proofErr w:type="spellEnd"/>
      <w:r w:rsidR="006D3B84" w:rsidRPr="00C820A2">
        <w:rPr>
          <w:sz w:val="28"/>
          <w:szCs w:val="28"/>
          <w:lang w:val="uk-UA"/>
        </w:rPr>
        <w:t xml:space="preserve">. 69.1 п. 69 </w:t>
      </w:r>
      <w:proofErr w:type="spellStart"/>
      <w:r w:rsidR="006D3B84" w:rsidRPr="00C820A2">
        <w:rPr>
          <w:sz w:val="28"/>
          <w:szCs w:val="28"/>
          <w:lang w:val="uk-UA"/>
        </w:rPr>
        <w:t>підрозд</w:t>
      </w:r>
      <w:proofErr w:type="spellEnd"/>
      <w:r w:rsidR="006D3B84" w:rsidRPr="00C820A2">
        <w:rPr>
          <w:sz w:val="28"/>
          <w:szCs w:val="28"/>
          <w:lang w:val="uk-UA"/>
        </w:rPr>
        <w:t xml:space="preserve">. 10 </w:t>
      </w:r>
      <w:proofErr w:type="spellStart"/>
      <w:r w:rsidR="006D3B84" w:rsidRPr="00C820A2">
        <w:rPr>
          <w:sz w:val="28"/>
          <w:szCs w:val="28"/>
          <w:lang w:val="uk-UA"/>
        </w:rPr>
        <w:t>розд</w:t>
      </w:r>
      <w:proofErr w:type="spellEnd"/>
      <w:r w:rsidR="006D3B84" w:rsidRPr="00C820A2">
        <w:rPr>
          <w:sz w:val="28"/>
          <w:szCs w:val="28"/>
          <w:lang w:val="uk-UA"/>
        </w:rPr>
        <w:t>. ХХ «Перехідні положення» ПКУ).</w:t>
      </w:r>
      <w:r w:rsidR="006D3B84" w:rsidRPr="00C820A2">
        <w:rPr>
          <w:sz w:val="28"/>
          <w:szCs w:val="28"/>
          <w:lang w:val="uk-UA"/>
        </w:rPr>
        <w:tab/>
      </w:r>
      <w:r w:rsidR="000B4551" w:rsidRPr="00C820A2">
        <w:rPr>
          <w:b/>
          <w:bCs/>
          <w:sz w:val="28"/>
          <w:szCs w:val="28"/>
          <w:lang w:val="uk-UA"/>
        </w:rPr>
        <w:t>Зверніть увагу,</w:t>
      </w:r>
      <w:r w:rsidR="000B4551" w:rsidRPr="00C820A2">
        <w:rPr>
          <w:sz w:val="28"/>
          <w:szCs w:val="28"/>
          <w:lang w:val="uk-UA"/>
        </w:rPr>
        <w:t xml:space="preserve"> що у період дії воєнного стану у разі виконання в повному обсязі та у встановлений строк приписів про усунення порушень, виявлених під час здійснення позапланових заходів державного нагляду (контролю), штрафи, передбачені ст. 265 КЗпП, не застосовуються.</w:t>
      </w:r>
    </w:p>
    <w:tbl>
      <w:tblPr>
        <w:tblW w:w="9348" w:type="dxa"/>
        <w:tblInd w:w="-7" w:type="dxa"/>
        <w:tblBorders>
          <w:top w:val="single" w:sz="12" w:space="0" w:color="FFFFFF"/>
          <w:left w:val="single" w:sz="12" w:space="0" w:color="FFFFFF"/>
          <w:right w:val="single" w:sz="12" w:space="0" w:color="FFFFFF"/>
        </w:tblBorders>
        <w:tblCellMar>
          <w:left w:w="0" w:type="dxa"/>
          <w:right w:w="0" w:type="dxa"/>
        </w:tblCellMar>
        <w:tblLook w:val="04A0" w:firstRow="1" w:lastRow="0" w:firstColumn="1" w:lastColumn="0" w:noHBand="0" w:noVBand="1"/>
      </w:tblPr>
      <w:tblGrid>
        <w:gridCol w:w="2827"/>
        <w:gridCol w:w="1938"/>
        <w:gridCol w:w="4583"/>
      </w:tblGrid>
      <w:tr w:rsidR="00C820A2" w:rsidRPr="000F50D9" w14:paraId="4BDF2CF5" w14:textId="77777777" w:rsidTr="00FB7F1B">
        <w:tc>
          <w:tcPr>
            <w:tcW w:w="2827" w:type="dxa"/>
            <w:vAlign w:val="center"/>
            <w:hideMark/>
          </w:tcPr>
          <w:p w14:paraId="510F62AC" w14:textId="77777777" w:rsidR="003B3D8D" w:rsidRPr="00C820A2" w:rsidRDefault="003B3D8D" w:rsidP="00346DFE">
            <w:pPr>
              <w:jc w:val="both"/>
              <w:rPr>
                <w:sz w:val="28"/>
                <w:szCs w:val="28"/>
                <w:lang w:val="uk-UA"/>
              </w:rPr>
            </w:pPr>
          </w:p>
        </w:tc>
        <w:tc>
          <w:tcPr>
            <w:tcW w:w="1938" w:type="dxa"/>
            <w:vAlign w:val="center"/>
            <w:hideMark/>
          </w:tcPr>
          <w:p w14:paraId="56494975" w14:textId="77777777" w:rsidR="003B3D8D" w:rsidRPr="00C820A2" w:rsidRDefault="003B3D8D" w:rsidP="00346DFE">
            <w:pPr>
              <w:jc w:val="both"/>
              <w:rPr>
                <w:sz w:val="28"/>
                <w:szCs w:val="28"/>
                <w:lang w:val="uk-UA"/>
              </w:rPr>
            </w:pPr>
          </w:p>
        </w:tc>
        <w:tc>
          <w:tcPr>
            <w:tcW w:w="4583" w:type="dxa"/>
            <w:vAlign w:val="center"/>
            <w:hideMark/>
          </w:tcPr>
          <w:p w14:paraId="5493F9B3" w14:textId="77777777" w:rsidR="003B3D8D" w:rsidRPr="00C820A2" w:rsidRDefault="003B3D8D" w:rsidP="00346DFE">
            <w:pPr>
              <w:jc w:val="both"/>
              <w:rPr>
                <w:sz w:val="28"/>
                <w:szCs w:val="28"/>
                <w:lang w:val="uk-UA"/>
              </w:rPr>
            </w:pPr>
          </w:p>
        </w:tc>
      </w:tr>
    </w:tbl>
    <w:p w14:paraId="1C397A04" w14:textId="521DA212" w:rsidR="00D22954" w:rsidRPr="00C820A2" w:rsidRDefault="003A1F6B" w:rsidP="00346DFE">
      <w:pPr>
        <w:jc w:val="both"/>
        <w:rPr>
          <w:b/>
          <w:bCs/>
          <w:sz w:val="28"/>
          <w:szCs w:val="28"/>
          <w:lang w:val="uk-UA"/>
        </w:rPr>
      </w:pPr>
      <w:r w:rsidRPr="00C820A2">
        <w:rPr>
          <w:b/>
          <w:bCs/>
          <w:sz w:val="28"/>
          <w:szCs w:val="28"/>
          <w:lang w:val="uk-UA"/>
        </w:rPr>
        <w:t xml:space="preserve">        </w:t>
      </w:r>
      <w:r w:rsidR="00D22954" w:rsidRPr="00C820A2">
        <w:rPr>
          <w:b/>
          <w:bCs/>
          <w:sz w:val="28"/>
          <w:szCs w:val="28"/>
          <w:lang w:val="uk-UA"/>
        </w:rPr>
        <w:t>Кримінальна відповідальність</w:t>
      </w:r>
    </w:p>
    <w:p w14:paraId="640AB0FC" w14:textId="77777777" w:rsidR="00D22954" w:rsidRPr="00C820A2" w:rsidRDefault="00D22954" w:rsidP="00346DFE">
      <w:pPr>
        <w:jc w:val="both"/>
        <w:rPr>
          <w:sz w:val="28"/>
          <w:szCs w:val="28"/>
          <w:lang w:val="uk-UA"/>
        </w:rPr>
      </w:pPr>
      <w:r w:rsidRPr="00C820A2">
        <w:rPr>
          <w:sz w:val="28"/>
          <w:szCs w:val="28"/>
          <w:lang w:val="uk-UA"/>
        </w:rPr>
        <w:t xml:space="preserve">     За порушення законодавства про працю винні особи можуть бути притягнені і до кримінальної відповідальності. Зокрема, відповідальність за порушення трудового законодавства передбачено наступними статтями </w:t>
      </w:r>
      <w:hyperlink r:id="rId16" w:tgtFrame="_blank" w:history="1">
        <w:r w:rsidRPr="00C820A2">
          <w:rPr>
            <w:rStyle w:val="a4"/>
            <w:color w:val="auto"/>
            <w:sz w:val="28"/>
            <w:szCs w:val="28"/>
            <w:u w:val="none"/>
            <w:lang w:val="uk-UA"/>
          </w:rPr>
          <w:t>Кримінального кодексу України</w:t>
        </w:r>
      </w:hyperlink>
      <w:r w:rsidRPr="00C820A2">
        <w:rPr>
          <w:sz w:val="28"/>
          <w:szCs w:val="28"/>
          <w:lang w:val="uk-UA"/>
        </w:rPr>
        <w:t> (надалі - «КК України»):</w:t>
      </w:r>
    </w:p>
    <w:p w14:paraId="0934A2F8" w14:textId="77777777" w:rsidR="00D22954" w:rsidRPr="00C820A2" w:rsidRDefault="00D22954" w:rsidP="00346DFE">
      <w:pPr>
        <w:jc w:val="both"/>
        <w:rPr>
          <w:sz w:val="28"/>
          <w:szCs w:val="28"/>
          <w:lang w:val="uk-UA"/>
        </w:rPr>
      </w:pPr>
      <w:r w:rsidRPr="00C820A2">
        <w:rPr>
          <w:sz w:val="28"/>
          <w:szCs w:val="28"/>
          <w:lang w:val="uk-UA"/>
        </w:rPr>
        <w:t>- ст. 172 КК України - установлено кримінальну відповідальність за незаконне звільнення працівника з роботи з особистих мотивів, а також за інше грубе порушення законодавства про працю;</w:t>
      </w:r>
    </w:p>
    <w:p w14:paraId="435CBB64" w14:textId="77777777" w:rsidR="00D22954" w:rsidRPr="00C820A2" w:rsidRDefault="00D22954" w:rsidP="00346DFE">
      <w:pPr>
        <w:jc w:val="both"/>
        <w:rPr>
          <w:sz w:val="28"/>
          <w:szCs w:val="28"/>
          <w:lang w:val="uk-UA"/>
        </w:rPr>
      </w:pPr>
      <w:r w:rsidRPr="00C820A2">
        <w:rPr>
          <w:sz w:val="28"/>
          <w:szCs w:val="28"/>
          <w:lang w:val="uk-UA"/>
        </w:rPr>
        <w:t>- ст. 173 КК України - передбачено кримінальну відповідальність за грубе порушення угоди про працю службовою особою підприємства, установи, організації незалежно від форми власності;</w:t>
      </w:r>
    </w:p>
    <w:p w14:paraId="578DC71D" w14:textId="77777777" w:rsidR="00D22954" w:rsidRPr="00C820A2" w:rsidRDefault="00D22954" w:rsidP="00346DFE">
      <w:pPr>
        <w:jc w:val="both"/>
        <w:rPr>
          <w:sz w:val="28"/>
          <w:szCs w:val="28"/>
          <w:lang w:val="uk-UA"/>
        </w:rPr>
      </w:pPr>
      <w:r w:rsidRPr="00C820A2">
        <w:rPr>
          <w:sz w:val="28"/>
          <w:szCs w:val="28"/>
          <w:lang w:val="uk-UA"/>
        </w:rPr>
        <w:t xml:space="preserve">- ст. 175 КК України - передбачено відповідальність за безпідставну невиплату </w:t>
      </w:r>
      <w:bookmarkStart w:id="1" w:name="_GoBack"/>
      <w:r w:rsidRPr="000F50D9">
        <w:rPr>
          <w:b/>
          <w:sz w:val="28"/>
          <w:szCs w:val="28"/>
          <w:lang w:val="uk-UA"/>
        </w:rPr>
        <w:t>заробітної плати, стипендії, пенсії чи іншої установленої законом виплати громадянам більш як за один місяць, вчинену умисно керівником підприємства</w:t>
      </w:r>
      <w:bookmarkEnd w:id="1"/>
      <w:r w:rsidRPr="00C820A2">
        <w:rPr>
          <w:sz w:val="28"/>
          <w:szCs w:val="28"/>
          <w:lang w:val="uk-UA"/>
        </w:rPr>
        <w:t>, установи або організації незалежно від форми власності чи громадянином - суб'єктом підприємницької діяльності.</w:t>
      </w:r>
    </w:p>
    <w:p w14:paraId="751C90ED" w14:textId="77777777" w:rsidR="00D22954" w:rsidRDefault="00D22954" w:rsidP="00346DFE">
      <w:pPr>
        <w:jc w:val="both"/>
        <w:rPr>
          <w:sz w:val="28"/>
          <w:szCs w:val="28"/>
          <w:lang w:val="uk-UA"/>
        </w:rPr>
      </w:pPr>
      <w:r w:rsidRPr="00C820A2">
        <w:rPr>
          <w:sz w:val="28"/>
          <w:szCs w:val="28"/>
          <w:lang w:val="uk-UA"/>
        </w:rPr>
        <w:t xml:space="preserve">        Враховуючи різноманітність видів відповідальності за порушення трудового законодавства роботодавцям варто ґрунтовно задуматися перед тим, як вдаватись до відповідних кроків щодо працівника, адже економічні ризики від таких дій є значними.</w:t>
      </w:r>
    </w:p>
    <w:p w14:paraId="09001B03" w14:textId="77777777" w:rsidR="00346DFE" w:rsidRDefault="00346DFE" w:rsidP="00346DFE">
      <w:pPr>
        <w:jc w:val="both"/>
        <w:rPr>
          <w:sz w:val="28"/>
          <w:szCs w:val="28"/>
          <w:lang w:val="uk-UA"/>
        </w:rPr>
      </w:pPr>
    </w:p>
    <w:p w14:paraId="6418F052" w14:textId="77777777" w:rsidR="00346DFE" w:rsidRPr="00C820A2" w:rsidRDefault="00346DFE" w:rsidP="00346DFE">
      <w:pPr>
        <w:jc w:val="both"/>
        <w:rPr>
          <w:sz w:val="28"/>
          <w:szCs w:val="28"/>
          <w:lang w:val="uk-UA"/>
        </w:rPr>
      </w:pPr>
    </w:p>
    <w:p w14:paraId="70344ADE" w14:textId="58E5D15B" w:rsidR="003A1F6B" w:rsidRPr="00C820A2" w:rsidRDefault="003A1F6B" w:rsidP="00346DFE">
      <w:pPr>
        <w:jc w:val="both"/>
        <w:rPr>
          <w:i/>
          <w:iCs/>
          <w:sz w:val="28"/>
          <w:szCs w:val="28"/>
          <w:lang w:val="uk-UA"/>
        </w:rPr>
      </w:pPr>
      <w:r w:rsidRPr="00C820A2">
        <w:rPr>
          <w:i/>
          <w:iCs/>
          <w:sz w:val="28"/>
          <w:szCs w:val="28"/>
          <w:lang w:val="uk-UA"/>
        </w:rPr>
        <w:t xml:space="preserve">Підготувала завідувач відділу соціально-економічного захисту працівників Валентина ПОДГОРЕЦЬ </w:t>
      </w:r>
      <w:proofErr w:type="spellStart"/>
      <w:r w:rsidRPr="00C820A2">
        <w:rPr>
          <w:i/>
          <w:iCs/>
          <w:sz w:val="28"/>
          <w:szCs w:val="28"/>
          <w:lang w:val="uk-UA"/>
        </w:rPr>
        <w:t>тел</w:t>
      </w:r>
      <w:proofErr w:type="spellEnd"/>
      <w:r w:rsidRPr="00C820A2">
        <w:rPr>
          <w:i/>
          <w:iCs/>
          <w:sz w:val="28"/>
          <w:szCs w:val="28"/>
          <w:lang w:val="uk-UA"/>
        </w:rPr>
        <w:t>. 0676544235</w:t>
      </w:r>
    </w:p>
    <w:sectPr w:rsidR="003A1F6B" w:rsidRPr="00C820A2" w:rsidSect="00C820A2">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78DFA" w14:textId="77777777" w:rsidR="008F5C4F" w:rsidRDefault="008F5C4F" w:rsidP="00C820A2">
      <w:r>
        <w:separator/>
      </w:r>
    </w:p>
  </w:endnote>
  <w:endnote w:type="continuationSeparator" w:id="0">
    <w:p w14:paraId="0D69B9AD" w14:textId="77777777" w:rsidR="008F5C4F" w:rsidRDefault="008F5C4F" w:rsidP="00C8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190668"/>
      <w:docPartObj>
        <w:docPartGallery w:val="Page Numbers (Bottom of Page)"/>
        <w:docPartUnique/>
      </w:docPartObj>
    </w:sdtPr>
    <w:sdtEndPr>
      <w:rPr>
        <w:sz w:val="20"/>
        <w:szCs w:val="20"/>
      </w:rPr>
    </w:sdtEndPr>
    <w:sdtContent>
      <w:p w14:paraId="30B9AB97" w14:textId="21C61A86" w:rsidR="00C820A2" w:rsidRPr="00C820A2" w:rsidRDefault="00C820A2">
        <w:pPr>
          <w:pStyle w:val="ab"/>
          <w:jc w:val="center"/>
          <w:rPr>
            <w:sz w:val="20"/>
            <w:szCs w:val="20"/>
          </w:rPr>
        </w:pPr>
        <w:r w:rsidRPr="00C820A2">
          <w:rPr>
            <w:sz w:val="20"/>
            <w:szCs w:val="20"/>
          </w:rPr>
          <w:fldChar w:fldCharType="begin"/>
        </w:r>
        <w:r w:rsidRPr="00C820A2">
          <w:rPr>
            <w:sz w:val="20"/>
            <w:szCs w:val="20"/>
          </w:rPr>
          <w:instrText>PAGE   \* MERGEFORMAT</w:instrText>
        </w:r>
        <w:r w:rsidRPr="00C820A2">
          <w:rPr>
            <w:sz w:val="20"/>
            <w:szCs w:val="20"/>
          </w:rPr>
          <w:fldChar w:fldCharType="separate"/>
        </w:r>
        <w:r w:rsidR="000F50D9">
          <w:rPr>
            <w:noProof/>
            <w:sz w:val="20"/>
            <w:szCs w:val="20"/>
          </w:rPr>
          <w:t>4</w:t>
        </w:r>
        <w:r w:rsidRPr="00C820A2">
          <w:rPr>
            <w:sz w:val="20"/>
            <w:szCs w:val="20"/>
          </w:rPr>
          <w:fldChar w:fldCharType="end"/>
        </w:r>
      </w:p>
    </w:sdtContent>
  </w:sdt>
  <w:p w14:paraId="63BA6E8E" w14:textId="77777777" w:rsidR="00C820A2" w:rsidRDefault="00C820A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EBA8C" w14:textId="77777777" w:rsidR="008F5C4F" w:rsidRDefault="008F5C4F" w:rsidP="00C820A2">
      <w:r>
        <w:separator/>
      </w:r>
    </w:p>
  </w:footnote>
  <w:footnote w:type="continuationSeparator" w:id="0">
    <w:p w14:paraId="645A8A2E" w14:textId="77777777" w:rsidR="008F5C4F" w:rsidRDefault="008F5C4F" w:rsidP="00C820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643BB"/>
    <w:multiLevelType w:val="multilevel"/>
    <w:tmpl w:val="1EBEBF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4183076"/>
    <w:multiLevelType w:val="multilevel"/>
    <w:tmpl w:val="B3B6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B4200"/>
    <w:multiLevelType w:val="multilevel"/>
    <w:tmpl w:val="041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3" w15:restartNumberingAfterBreak="0">
    <w:nsid w:val="30197701"/>
    <w:multiLevelType w:val="multilevel"/>
    <w:tmpl w:val="4C26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5A5512"/>
    <w:multiLevelType w:val="multilevel"/>
    <w:tmpl w:val="9924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160280"/>
    <w:multiLevelType w:val="multilevel"/>
    <w:tmpl w:val="54E8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744E62"/>
    <w:multiLevelType w:val="multilevel"/>
    <w:tmpl w:val="8192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286BBD"/>
    <w:multiLevelType w:val="multilevel"/>
    <w:tmpl w:val="18F0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1E5A96"/>
    <w:multiLevelType w:val="multilevel"/>
    <w:tmpl w:val="D706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0"/>
  </w:num>
  <w:num w:numId="4">
    <w:abstractNumId w:val="5"/>
  </w:num>
  <w:num w:numId="5">
    <w:abstractNumId w:val="8"/>
  </w:num>
  <w:num w:numId="6">
    <w:abstractNumId w:val="3"/>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8C4"/>
    <w:rsid w:val="00021EA1"/>
    <w:rsid w:val="000416BF"/>
    <w:rsid w:val="0004434F"/>
    <w:rsid w:val="000608BC"/>
    <w:rsid w:val="000877DF"/>
    <w:rsid w:val="000B4551"/>
    <w:rsid w:val="000C14DF"/>
    <w:rsid w:val="000C6886"/>
    <w:rsid w:val="000D37E7"/>
    <w:rsid w:val="000F18D6"/>
    <w:rsid w:val="000F50D9"/>
    <w:rsid w:val="00140803"/>
    <w:rsid w:val="001D03D5"/>
    <w:rsid w:val="00286BEC"/>
    <w:rsid w:val="002D6072"/>
    <w:rsid w:val="0030665E"/>
    <w:rsid w:val="00346DFE"/>
    <w:rsid w:val="00357567"/>
    <w:rsid w:val="003A1F6B"/>
    <w:rsid w:val="003B3D8D"/>
    <w:rsid w:val="003F3BFC"/>
    <w:rsid w:val="003F7216"/>
    <w:rsid w:val="0040189B"/>
    <w:rsid w:val="00417370"/>
    <w:rsid w:val="00487E46"/>
    <w:rsid w:val="004D7B0D"/>
    <w:rsid w:val="004F2E59"/>
    <w:rsid w:val="005240ED"/>
    <w:rsid w:val="0057024F"/>
    <w:rsid w:val="0057083B"/>
    <w:rsid w:val="00572CDD"/>
    <w:rsid w:val="00581A95"/>
    <w:rsid w:val="00595041"/>
    <w:rsid w:val="005D4F9C"/>
    <w:rsid w:val="005E31E4"/>
    <w:rsid w:val="005E61EA"/>
    <w:rsid w:val="0063573C"/>
    <w:rsid w:val="0068744B"/>
    <w:rsid w:val="006D3B84"/>
    <w:rsid w:val="007063EC"/>
    <w:rsid w:val="00741D43"/>
    <w:rsid w:val="00750569"/>
    <w:rsid w:val="00793707"/>
    <w:rsid w:val="00794EA1"/>
    <w:rsid w:val="007A42E5"/>
    <w:rsid w:val="007A5C19"/>
    <w:rsid w:val="007F48C4"/>
    <w:rsid w:val="00802681"/>
    <w:rsid w:val="00842446"/>
    <w:rsid w:val="00873D85"/>
    <w:rsid w:val="00893849"/>
    <w:rsid w:val="008B5D7B"/>
    <w:rsid w:val="008D6B8D"/>
    <w:rsid w:val="008F5C4F"/>
    <w:rsid w:val="00993B9D"/>
    <w:rsid w:val="00995F82"/>
    <w:rsid w:val="009A699C"/>
    <w:rsid w:val="009F3F49"/>
    <w:rsid w:val="00AB0EF1"/>
    <w:rsid w:val="00AD10C1"/>
    <w:rsid w:val="00AD68EE"/>
    <w:rsid w:val="00B732C5"/>
    <w:rsid w:val="00BE3D48"/>
    <w:rsid w:val="00C07636"/>
    <w:rsid w:val="00C458CC"/>
    <w:rsid w:val="00C603E3"/>
    <w:rsid w:val="00C820A2"/>
    <w:rsid w:val="00C920E9"/>
    <w:rsid w:val="00CA2CA7"/>
    <w:rsid w:val="00CE1F87"/>
    <w:rsid w:val="00CE5BEE"/>
    <w:rsid w:val="00D06B7F"/>
    <w:rsid w:val="00D22954"/>
    <w:rsid w:val="00D43538"/>
    <w:rsid w:val="00DF3E88"/>
    <w:rsid w:val="00DF5DD0"/>
    <w:rsid w:val="00E02027"/>
    <w:rsid w:val="00EA6E22"/>
    <w:rsid w:val="00EB7851"/>
    <w:rsid w:val="00F73D3B"/>
    <w:rsid w:val="00FB7F1B"/>
    <w:rsid w:val="00FE549B"/>
    <w:rsid w:val="00FE5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1B342"/>
  <w15:chartTrackingRefBased/>
  <w15:docId w15:val="{5E6A361C-871E-4358-98A1-C4F577AB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8C4"/>
    <w:rPr>
      <w:rFonts w:ascii="Times New Roman" w:eastAsia="Times New Roman" w:hAnsi="Times New Roman"/>
      <w:sz w:val="24"/>
      <w:szCs w:val="24"/>
      <w:lang w:eastAsia="ru-RU"/>
    </w:rPr>
  </w:style>
  <w:style w:type="paragraph" w:styleId="1">
    <w:name w:val="heading 1"/>
    <w:basedOn w:val="a"/>
    <w:link w:val="10"/>
    <w:uiPriority w:val="9"/>
    <w:qFormat/>
    <w:locked/>
    <w:rsid w:val="007F48C4"/>
    <w:pPr>
      <w:numPr>
        <w:numId w:val="1"/>
      </w:numPr>
      <w:tabs>
        <w:tab w:val="num" w:pos="360"/>
      </w:tabs>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locked/>
    <w:rsid w:val="007F48C4"/>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locked/>
    <w:rsid w:val="007F48C4"/>
    <w:pPr>
      <w:keepNext/>
      <w:keepLines/>
      <w:numPr>
        <w:ilvl w:val="2"/>
        <w:numId w:val="1"/>
      </w:numPr>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locked/>
    <w:rsid w:val="007F48C4"/>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locked/>
    <w:rsid w:val="007F48C4"/>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locked/>
    <w:rsid w:val="007F48C4"/>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locked/>
    <w:rsid w:val="007F48C4"/>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locked/>
    <w:rsid w:val="007F48C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locked/>
    <w:rsid w:val="007F48C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E1F87"/>
    <w:rPr>
      <w:sz w:val="22"/>
      <w:szCs w:val="22"/>
    </w:rPr>
  </w:style>
  <w:style w:type="character" w:customStyle="1" w:styleId="10">
    <w:name w:val="Заголовок 1 Знак"/>
    <w:basedOn w:val="a0"/>
    <w:link w:val="1"/>
    <w:uiPriority w:val="9"/>
    <w:rsid w:val="007F48C4"/>
    <w:rPr>
      <w:rFonts w:ascii="Times New Roman" w:eastAsia="Times New Roman" w:hAnsi="Times New Roman"/>
      <w:b/>
      <w:bCs/>
      <w:kern w:val="36"/>
      <w:sz w:val="48"/>
      <w:szCs w:val="48"/>
      <w:lang w:eastAsia="ru-RU"/>
    </w:rPr>
  </w:style>
  <w:style w:type="character" w:customStyle="1" w:styleId="20">
    <w:name w:val="Заголовок 2 Знак"/>
    <w:basedOn w:val="a0"/>
    <w:link w:val="2"/>
    <w:uiPriority w:val="9"/>
    <w:semiHidden/>
    <w:rsid w:val="007F48C4"/>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7F48C4"/>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7F48C4"/>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0"/>
    <w:link w:val="5"/>
    <w:uiPriority w:val="9"/>
    <w:semiHidden/>
    <w:rsid w:val="007F48C4"/>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0"/>
    <w:link w:val="6"/>
    <w:uiPriority w:val="9"/>
    <w:semiHidden/>
    <w:rsid w:val="007F48C4"/>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0"/>
    <w:link w:val="7"/>
    <w:uiPriority w:val="9"/>
    <w:semiHidden/>
    <w:rsid w:val="007F48C4"/>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0"/>
    <w:link w:val="8"/>
    <w:uiPriority w:val="9"/>
    <w:semiHidden/>
    <w:rsid w:val="007F48C4"/>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7F48C4"/>
    <w:rPr>
      <w:rFonts w:asciiTheme="majorHAnsi" w:eastAsiaTheme="majorEastAsia" w:hAnsiTheme="majorHAnsi" w:cstheme="majorBidi"/>
      <w:i/>
      <w:iCs/>
      <w:color w:val="272727" w:themeColor="text1" w:themeTint="D8"/>
      <w:sz w:val="21"/>
      <w:szCs w:val="21"/>
      <w:lang w:eastAsia="ru-RU"/>
    </w:rPr>
  </w:style>
  <w:style w:type="character" w:styleId="a4">
    <w:name w:val="Hyperlink"/>
    <w:uiPriority w:val="99"/>
    <w:unhideWhenUsed/>
    <w:rsid w:val="007F48C4"/>
    <w:rPr>
      <w:color w:val="0000FF"/>
      <w:u w:val="single"/>
    </w:rPr>
  </w:style>
  <w:style w:type="paragraph" w:styleId="a5">
    <w:name w:val="Normal (Web)"/>
    <w:basedOn w:val="a"/>
    <w:uiPriority w:val="99"/>
    <w:unhideWhenUsed/>
    <w:rsid w:val="007F48C4"/>
  </w:style>
  <w:style w:type="character" w:customStyle="1" w:styleId="text--bold">
    <w:name w:val="text--bold"/>
    <w:rsid w:val="007F48C4"/>
    <w:rPr>
      <w:rFonts w:ascii="Times New Roman" w:hAnsi="Times New Roman" w:cs="Times New Roman" w:hint="default"/>
    </w:rPr>
  </w:style>
  <w:style w:type="character" w:styleId="a6">
    <w:name w:val="Strong"/>
    <w:basedOn w:val="a0"/>
    <w:uiPriority w:val="22"/>
    <w:qFormat/>
    <w:locked/>
    <w:rsid w:val="007F48C4"/>
    <w:rPr>
      <w:b/>
      <w:bCs/>
    </w:rPr>
  </w:style>
  <w:style w:type="paragraph" w:customStyle="1" w:styleId="Web">
    <w:name w:val="Обычный (Web)"/>
    <w:aliases w:val="Обычный (веб) Знак1,Знак Знак1,Обычный (веб) Знак Знак,Знак1 Знак Знак,Знак1 Знак1,Обычный (веб) Знак,Знак1 Знак,Знак1,Обычный (веб) Знак1 Знак,Знак Знак1 Знак Знак Знак Знак,Обычный (веб) Знак Знак2,Знак Знак Знак,Знак31,Зн"/>
    <w:basedOn w:val="a"/>
    <w:next w:val="a5"/>
    <w:link w:val="21"/>
    <w:uiPriority w:val="99"/>
    <w:rsid w:val="00AD10C1"/>
    <w:pPr>
      <w:spacing w:before="100" w:beforeAutospacing="1" w:after="100" w:afterAutospacing="1"/>
    </w:pPr>
  </w:style>
  <w:style w:type="character" w:customStyle="1" w:styleId="21">
    <w:name w:val="Обычный (веб) Знак2"/>
    <w:aliases w:val="Обычный (Web) Знак1,Обычный (веб) Знак1 Знак2,Знак Знак1 Знак1,Обычный (веб) Знак Знак Знак1,Знак1 Знак Знак Знак1,Знак1 Знак1 Знак1,Обычный (веб) Знак Знак3,Знак1 Знак Знак2,Знак1 Знак3,Обычный (веб) Знак1 Знак Знак1,Знак31 Знак"/>
    <w:link w:val="Web"/>
    <w:uiPriority w:val="99"/>
    <w:locked/>
    <w:rsid w:val="00AD10C1"/>
    <w:rPr>
      <w:sz w:val="24"/>
      <w:szCs w:val="24"/>
      <w:lang w:val="ru-RU" w:eastAsia="ru-RU" w:bidi="ar-SA"/>
    </w:rPr>
  </w:style>
  <w:style w:type="paragraph" w:customStyle="1" w:styleId="a7">
    <w:basedOn w:val="a"/>
    <w:next w:val="a5"/>
    <w:uiPriority w:val="99"/>
    <w:rsid w:val="006D3B84"/>
    <w:pPr>
      <w:spacing w:before="100" w:beforeAutospacing="1" w:after="100" w:afterAutospacing="1"/>
    </w:pPr>
  </w:style>
  <w:style w:type="character" w:styleId="a8">
    <w:name w:val="Emphasis"/>
    <w:uiPriority w:val="20"/>
    <w:qFormat/>
    <w:locked/>
    <w:rsid w:val="006D3B84"/>
    <w:rPr>
      <w:rFonts w:cs="Times New Roman"/>
      <w:i/>
      <w:iCs/>
    </w:rPr>
  </w:style>
  <w:style w:type="paragraph" w:styleId="a9">
    <w:name w:val="header"/>
    <w:basedOn w:val="a"/>
    <w:link w:val="aa"/>
    <w:uiPriority w:val="99"/>
    <w:unhideWhenUsed/>
    <w:rsid w:val="00C820A2"/>
    <w:pPr>
      <w:tabs>
        <w:tab w:val="center" w:pos="4677"/>
        <w:tab w:val="right" w:pos="9355"/>
      </w:tabs>
    </w:pPr>
  </w:style>
  <w:style w:type="character" w:customStyle="1" w:styleId="aa">
    <w:name w:val="Верхний колонтитул Знак"/>
    <w:basedOn w:val="a0"/>
    <w:link w:val="a9"/>
    <w:uiPriority w:val="99"/>
    <w:rsid w:val="00C820A2"/>
    <w:rPr>
      <w:rFonts w:ascii="Times New Roman" w:eastAsia="Times New Roman" w:hAnsi="Times New Roman"/>
      <w:sz w:val="24"/>
      <w:szCs w:val="24"/>
      <w:lang w:eastAsia="ru-RU"/>
    </w:rPr>
  </w:style>
  <w:style w:type="paragraph" w:styleId="ab">
    <w:name w:val="footer"/>
    <w:basedOn w:val="a"/>
    <w:link w:val="ac"/>
    <w:uiPriority w:val="99"/>
    <w:unhideWhenUsed/>
    <w:rsid w:val="00C820A2"/>
    <w:pPr>
      <w:tabs>
        <w:tab w:val="center" w:pos="4677"/>
        <w:tab w:val="right" w:pos="9355"/>
      </w:tabs>
    </w:pPr>
  </w:style>
  <w:style w:type="character" w:customStyle="1" w:styleId="ac">
    <w:name w:val="Нижний колонтитул Знак"/>
    <w:basedOn w:val="a0"/>
    <w:link w:val="ab"/>
    <w:uiPriority w:val="99"/>
    <w:rsid w:val="00C820A2"/>
    <w:rPr>
      <w:rFonts w:ascii="Times New Roman" w:eastAsia="Times New Roman" w:hAnsi="Times New Roman"/>
      <w:sz w:val="24"/>
      <w:szCs w:val="24"/>
      <w:lang w:eastAsia="ru-RU"/>
    </w:rPr>
  </w:style>
  <w:style w:type="table" w:styleId="ad">
    <w:name w:val="Table Grid"/>
    <w:basedOn w:val="a1"/>
    <w:uiPriority w:val="39"/>
    <w:rsid w:val="00C8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346DFE"/>
    <w:rPr>
      <w:rFonts w:ascii="Segoe UI" w:hAnsi="Segoe UI" w:cs="Segoe UI"/>
      <w:sz w:val="18"/>
      <w:szCs w:val="18"/>
    </w:rPr>
  </w:style>
  <w:style w:type="character" w:customStyle="1" w:styleId="af">
    <w:name w:val="Текст выноски Знак"/>
    <w:basedOn w:val="a0"/>
    <w:link w:val="ae"/>
    <w:uiPriority w:val="99"/>
    <w:semiHidden/>
    <w:rsid w:val="00346DF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945661">
      <w:bodyDiv w:val="1"/>
      <w:marLeft w:val="0"/>
      <w:marRight w:val="0"/>
      <w:marTop w:val="0"/>
      <w:marBottom w:val="0"/>
      <w:divBdr>
        <w:top w:val="none" w:sz="0" w:space="0" w:color="auto"/>
        <w:left w:val="none" w:sz="0" w:space="0" w:color="auto"/>
        <w:bottom w:val="none" w:sz="0" w:space="0" w:color="auto"/>
        <w:right w:val="none" w:sz="0" w:space="0" w:color="auto"/>
      </w:divBdr>
      <w:divsChild>
        <w:div w:id="1004363469">
          <w:marLeft w:val="0"/>
          <w:marRight w:val="0"/>
          <w:marTop w:val="0"/>
          <w:marBottom w:val="0"/>
          <w:divBdr>
            <w:top w:val="none" w:sz="0" w:space="0" w:color="auto"/>
            <w:left w:val="none" w:sz="0" w:space="0" w:color="auto"/>
            <w:bottom w:val="none" w:sz="0" w:space="0" w:color="auto"/>
            <w:right w:val="none" w:sz="0" w:space="0" w:color="auto"/>
          </w:divBdr>
          <w:divsChild>
            <w:div w:id="1267808596">
              <w:marLeft w:val="0"/>
              <w:marRight w:val="0"/>
              <w:marTop w:val="0"/>
              <w:marBottom w:val="0"/>
              <w:divBdr>
                <w:top w:val="none" w:sz="0" w:space="0" w:color="auto"/>
                <w:left w:val="none" w:sz="0" w:space="0" w:color="auto"/>
                <w:bottom w:val="none" w:sz="0" w:space="0" w:color="auto"/>
                <w:right w:val="none" w:sz="0" w:space="0" w:color="auto"/>
              </w:divBdr>
              <w:divsChild>
                <w:div w:id="1289165174">
                  <w:marLeft w:val="0"/>
                  <w:marRight w:val="-150"/>
                  <w:marTop w:val="0"/>
                  <w:marBottom w:val="600"/>
                  <w:divBdr>
                    <w:top w:val="none" w:sz="0" w:space="0" w:color="auto"/>
                    <w:left w:val="none" w:sz="0" w:space="0" w:color="auto"/>
                    <w:bottom w:val="none" w:sz="0" w:space="0" w:color="auto"/>
                    <w:right w:val="none" w:sz="0" w:space="0" w:color="auto"/>
                  </w:divBdr>
                  <w:divsChild>
                    <w:div w:id="161566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0524">
              <w:marLeft w:val="0"/>
              <w:marRight w:val="0"/>
              <w:marTop w:val="0"/>
              <w:marBottom w:val="300"/>
              <w:divBdr>
                <w:top w:val="none" w:sz="0" w:space="0" w:color="auto"/>
                <w:left w:val="none" w:sz="0" w:space="0" w:color="auto"/>
                <w:bottom w:val="none" w:sz="0" w:space="0" w:color="auto"/>
                <w:right w:val="none" w:sz="0" w:space="0" w:color="auto"/>
              </w:divBdr>
              <w:divsChild>
                <w:div w:id="1475292453">
                  <w:marLeft w:val="0"/>
                  <w:marRight w:val="0"/>
                  <w:marTop w:val="0"/>
                  <w:marBottom w:val="0"/>
                  <w:divBdr>
                    <w:top w:val="none" w:sz="0" w:space="0" w:color="auto"/>
                    <w:left w:val="none" w:sz="0" w:space="0" w:color="auto"/>
                    <w:bottom w:val="none" w:sz="0" w:space="0" w:color="auto"/>
                    <w:right w:val="none" w:sz="0" w:space="0" w:color="auto"/>
                  </w:divBdr>
                  <w:divsChild>
                    <w:div w:id="52687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154784">
      <w:bodyDiv w:val="1"/>
      <w:marLeft w:val="0"/>
      <w:marRight w:val="0"/>
      <w:marTop w:val="0"/>
      <w:marBottom w:val="0"/>
      <w:divBdr>
        <w:top w:val="none" w:sz="0" w:space="0" w:color="auto"/>
        <w:left w:val="none" w:sz="0" w:space="0" w:color="auto"/>
        <w:bottom w:val="none" w:sz="0" w:space="0" w:color="auto"/>
        <w:right w:val="none" w:sz="0" w:space="0" w:color="auto"/>
      </w:divBdr>
    </w:div>
    <w:div w:id="1048534337">
      <w:bodyDiv w:val="1"/>
      <w:marLeft w:val="0"/>
      <w:marRight w:val="0"/>
      <w:marTop w:val="0"/>
      <w:marBottom w:val="0"/>
      <w:divBdr>
        <w:top w:val="none" w:sz="0" w:space="0" w:color="auto"/>
        <w:left w:val="none" w:sz="0" w:space="0" w:color="auto"/>
        <w:bottom w:val="none" w:sz="0" w:space="0" w:color="auto"/>
        <w:right w:val="none" w:sz="0" w:space="0" w:color="auto"/>
      </w:divBdr>
    </w:div>
    <w:div w:id="1925066600">
      <w:bodyDiv w:val="1"/>
      <w:marLeft w:val="0"/>
      <w:marRight w:val="0"/>
      <w:marTop w:val="0"/>
      <w:marBottom w:val="0"/>
      <w:divBdr>
        <w:top w:val="none" w:sz="0" w:space="0" w:color="auto"/>
        <w:left w:val="none" w:sz="0" w:space="0" w:color="auto"/>
        <w:bottom w:val="none" w:sz="0" w:space="0" w:color="auto"/>
        <w:right w:val="none" w:sz="0" w:space="0" w:color="auto"/>
      </w:divBdr>
      <w:divsChild>
        <w:div w:id="1768423572">
          <w:marLeft w:val="0"/>
          <w:marRight w:val="0"/>
          <w:marTop w:val="0"/>
          <w:marBottom w:val="105"/>
          <w:divBdr>
            <w:top w:val="none" w:sz="0" w:space="0" w:color="auto"/>
            <w:left w:val="none" w:sz="0" w:space="0" w:color="auto"/>
            <w:bottom w:val="none" w:sz="0" w:space="0" w:color="auto"/>
            <w:right w:val="none" w:sz="0" w:space="0" w:color="auto"/>
          </w:divBdr>
          <w:divsChild>
            <w:div w:id="1648247261">
              <w:marLeft w:val="0"/>
              <w:marRight w:val="0"/>
              <w:marTop w:val="0"/>
              <w:marBottom w:val="0"/>
              <w:divBdr>
                <w:top w:val="none" w:sz="0" w:space="0" w:color="auto"/>
                <w:left w:val="none" w:sz="0" w:space="0" w:color="auto"/>
                <w:bottom w:val="none" w:sz="0" w:space="0" w:color="auto"/>
                <w:right w:val="none" w:sz="0" w:space="0" w:color="auto"/>
              </w:divBdr>
              <w:divsChild>
                <w:div w:id="1519612648">
                  <w:marLeft w:val="0"/>
                  <w:marRight w:val="0"/>
                  <w:marTop w:val="0"/>
                  <w:marBottom w:val="0"/>
                  <w:divBdr>
                    <w:top w:val="none" w:sz="0" w:space="0" w:color="auto"/>
                    <w:left w:val="none" w:sz="0" w:space="0" w:color="auto"/>
                    <w:bottom w:val="none" w:sz="0" w:space="0" w:color="auto"/>
                    <w:right w:val="none" w:sz="0" w:space="0" w:color="auto"/>
                  </w:divBdr>
                </w:div>
                <w:div w:id="1659071438">
                  <w:marLeft w:val="0"/>
                  <w:marRight w:val="-1800"/>
                  <w:marTop w:val="540"/>
                  <w:marBottom w:val="0"/>
                  <w:divBdr>
                    <w:top w:val="none" w:sz="0" w:space="0" w:color="auto"/>
                    <w:left w:val="none" w:sz="0" w:space="0" w:color="auto"/>
                    <w:bottom w:val="none" w:sz="0" w:space="0" w:color="auto"/>
                    <w:right w:val="none" w:sz="0" w:space="0" w:color="auto"/>
                  </w:divBdr>
                  <w:divsChild>
                    <w:div w:id="886179975">
                      <w:marLeft w:val="0"/>
                      <w:marRight w:val="300"/>
                      <w:marTop w:val="0"/>
                      <w:marBottom w:val="0"/>
                      <w:divBdr>
                        <w:top w:val="none" w:sz="0" w:space="0" w:color="auto"/>
                        <w:left w:val="none" w:sz="0" w:space="0" w:color="auto"/>
                        <w:bottom w:val="none" w:sz="0" w:space="0" w:color="auto"/>
                        <w:right w:val="none" w:sz="0" w:space="0" w:color="auto"/>
                      </w:divBdr>
                      <w:divsChild>
                        <w:div w:id="1383990237">
                          <w:marLeft w:val="0"/>
                          <w:marRight w:val="0"/>
                          <w:marTop w:val="0"/>
                          <w:marBottom w:val="0"/>
                          <w:divBdr>
                            <w:top w:val="none" w:sz="0" w:space="0" w:color="auto"/>
                            <w:left w:val="none" w:sz="0" w:space="0" w:color="auto"/>
                            <w:bottom w:val="none" w:sz="0" w:space="0" w:color="auto"/>
                            <w:right w:val="none" w:sz="0" w:space="0" w:color="auto"/>
                          </w:divBdr>
                        </w:div>
                      </w:divsChild>
                    </w:div>
                    <w:div w:id="6399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07221">
          <w:marLeft w:val="0"/>
          <w:marRight w:val="0"/>
          <w:marTop w:val="0"/>
          <w:marBottom w:val="0"/>
          <w:divBdr>
            <w:top w:val="none" w:sz="0" w:space="0" w:color="auto"/>
            <w:left w:val="none" w:sz="0" w:space="0" w:color="auto"/>
            <w:bottom w:val="none" w:sz="0" w:space="0" w:color="auto"/>
            <w:right w:val="none" w:sz="0" w:space="0" w:color="auto"/>
          </w:divBdr>
          <w:divsChild>
            <w:div w:id="2040012686">
              <w:marLeft w:val="0"/>
              <w:marRight w:val="0"/>
              <w:marTop w:val="0"/>
              <w:marBottom w:val="315"/>
              <w:divBdr>
                <w:top w:val="none" w:sz="0" w:space="0" w:color="auto"/>
                <w:left w:val="none" w:sz="0" w:space="0" w:color="auto"/>
                <w:bottom w:val="none" w:sz="0" w:space="0" w:color="auto"/>
                <w:right w:val="none" w:sz="0" w:space="0" w:color="auto"/>
              </w:divBdr>
              <w:divsChild>
                <w:div w:id="903417082">
                  <w:marLeft w:val="0"/>
                  <w:marRight w:val="0"/>
                  <w:marTop w:val="0"/>
                  <w:marBottom w:val="0"/>
                  <w:divBdr>
                    <w:top w:val="none" w:sz="0" w:space="0" w:color="auto"/>
                    <w:left w:val="none" w:sz="0" w:space="0" w:color="auto"/>
                    <w:bottom w:val="none" w:sz="0" w:space="0" w:color="auto"/>
                    <w:right w:val="none" w:sz="0" w:space="0" w:color="auto"/>
                  </w:divBdr>
                </w:div>
                <w:div w:id="1802922832">
                  <w:marLeft w:val="0"/>
                  <w:marRight w:val="0"/>
                  <w:marTop w:val="0"/>
                  <w:marBottom w:val="0"/>
                  <w:divBdr>
                    <w:top w:val="none" w:sz="0" w:space="0" w:color="auto"/>
                    <w:left w:val="none" w:sz="0" w:space="0" w:color="auto"/>
                    <w:bottom w:val="none" w:sz="0" w:space="0" w:color="auto"/>
                    <w:right w:val="none" w:sz="0" w:space="0" w:color="auto"/>
                  </w:divBdr>
                </w:div>
              </w:divsChild>
            </w:div>
            <w:div w:id="215704288">
              <w:marLeft w:val="0"/>
              <w:marRight w:val="405"/>
              <w:marTop w:val="0"/>
              <w:marBottom w:val="0"/>
              <w:divBdr>
                <w:top w:val="none" w:sz="0" w:space="0" w:color="auto"/>
                <w:left w:val="none" w:sz="0" w:space="0" w:color="auto"/>
                <w:bottom w:val="none" w:sz="0" w:space="0" w:color="auto"/>
                <w:right w:val="none" w:sz="0" w:space="0" w:color="auto"/>
              </w:divBdr>
            </w:div>
            <w:div w:id="687489779">
              <w:marLeft w:val="0"/>
              <w:marRight w:val="0"/>
              <w:marTop w:val="0"/>
              <w:marBottom w:val="315"/>
              <w:divBdr>
                <w:top w:val="none" w:sz="0" w:space="0" w:color="auto"/>
                <w:left w:val="none" w:sz="0" w:space="0" w:color="auto"/>
                <w:bottom w:val="none" w:sz="0" w:space="0" w:color="auto"/>
                <w:right w:val="none" w:sz="0" w:space="0" w:color="auto"/>
              </w:divBdr>
              <w:divsChild>
                <w:div w:id="1275096203">
                  <w:marLeft w:val="0"/>
                  <w:marRight w:val="0"/>
                  <w:marTop w:val="0"/>
                  <w:marBottom w:val="0"/>
                  <w:divBdr>
                    <w:top w:val="none" w:sz="0" w:space="0" w:color="auto"/>
                    <w:left w:val="none" w:sz="0" w:space="0" w:color="auto"/>
                    <w:bottom w:val="none" w:sz="0" w:space="0" w:color="auto"/>
                    <w:right w:val="none" w:sz="0" w:space="0" w:color="auto"/>
                  </w:divBdr>
                </w:div>
                <w:div w:id="705377275">
                  <w:marLeft w:val="0"/>
                  <w:marRight w:val="0"/>
                  <w:marTop w:val="0"/>
                  <w:marBottom w:val="0"/>
                  <w:divBdr>
                    <w:top w:val="none" w:sz="0" w:space="0" w:color="auto"/>
                    <w:left w:val="none" w:sz="0" w:space="0" w:color="auto"/>
                    <w:bottom w:val="none" w:sz="0" w:space="0" w:color="auto"/>
                    <w:right w:val="none" w:sz="0" w:space="0" w:color="auto"/>
                  </w:divBdr>
                </w:div>
              </w:divsChild>
            </w:div>
            <w:div w:id="1364329254">
              <w:marLeft w:val="0"/>
              <w:marRight w:val="0"/>
              <w:marTop w:val="0"/>
              <w:marBottom w:val="315"/>
              <w:divBdr>
                <w:top w:val="none" w:sz="0" w:space="0" w:color="auto"/>
                <w:left w:val="none" w:sz="0" w:space="0" w:color="auto"/>
                <w:bottom w:val="none" w:sz="0" w:space="0" w:color="auto"/>
                <w:right w:val="none" w:sz="0" w:space="0" w:color="auto"/>
              </w:divBdr>
              <w:divsChild>
                <w:div w:id="331688544">
                  <w:marLeft w:val="0"/>
                  <w:marRight w:val="0"/>
                  <w:marTop w:val="0"/>
                  <w:marBottom w:val="0"/>
                  <w:divBdr>
                    <w:top w:val="none" w:sz="0" w:space="0" w:color="auto"/>
                    <w:left w:val="none" w:sz="0" w:space="0" w:color="auto"/>
                    <w:bottom w:val="none" w:sz="0" w:space="0" w:color="auto"/>
                    <w:right w:val="none" w:sz="0" w:space="0" w:color="auto"/>
                  </w:divBdr>
                </w:div>
                <w:div w:id="880440891">
                  <w:marLeft w:val="0"/>
                  <w:marRight w:val="0"/>
                  <w:marTop w:val="0"/>
                  <w:marBottom w:val="0"/>
                  <w:divBdr>
                    <w:top w:val="none" w:sz="0" w:space="0" w:color="auto"/>
                    <w:left w:val="none" w:sz="0" w:space="0" w:color="auto"/>
                    <w:bottom w:val="none" w:sz="0" w:space="0" w:color="auto"/>
                    <w:right w:val="none" w:sz="0" w:space="0" w:color="auto"/>
                  </w:divBdr>
                </w:div>
              </w:divsChild>
            </w:div>
            <w:div w:id="958339330">
              <w:marLeft w:val="0"/>
              <w:marRight w:val="0"/>
              <w:marTop w:val="0"/>
              <w:marBottom w:val="315"/>
              <w:divBdr>
                <w:top w:val="none" w:sz="0" w:space="0" w:color="auto"/>
                <w:left w:val="none" w:sz="0" w:space="0" w:color="auto"/>
                <w:bottom w:val="none" w:sz="0" w:space="0" w:color="auto"/>
                <w:right w:val="none" w:sz="0" w:space="0" w:color="auto"/>
              </w:divBdr>
              <w:divsChild>
                <w:div w:id="1834292234">
                  <w:marLeft w:val="0"/>
                  <w:marRight w:val="0"/>
                  <w:marTop w:val="0"/>
                  <w:marBottom w:val="0"/>
                  <w:divBdr>
                    <w:top w:val="none" w:sz="0" w:space="0" w:color="auto"/>
                    <w:left w:val="none" w:sz="0" w:space="0" w:color="auto"/>
                    <w:bottom w:val="none" w:sz="0" w:space="0" w:color="auto"/>
                    <w:right w:val="none" w:sz="0" w:space="0" w:color="auto"/>
                  </w:divBdr>
                </w:div>
                <w:div w:id="1439057266">
                  <w:marLeft w:val="0"/>
                  <w:marRight w:val="0"/>
                  <w:marTop w:val="0"/>
                  <w:marBottom w:val="0"/>
                  <w:divBdr>
                    <w:top w:val="none" w:sz="0" w:space="0" w:color="auto"/>
                    <w:left w:val="none" w:sz="0" w:space="0" w:color="auto"/>
                    <w:bottom w:val="none" w:sz="0" w:space="0" w:color="auto"/>
                    <w:right w:val="none" w:sz="0" w:space="0" w:color="auto"/>
                  </w:divBdr>
                </w:div>
              </w:divsChild>
            </w:div>
            <w:div w:id="885996002">
              <w:marLeft w:val="0"/>
              <w:marRight w:val="405"/>
              <w:marTop w:val="0"/>
              <w:marBottom w:val="0"/>
              <w:divBdr>
                <w:top w:val="none" w:sz="0" w:space="0" w:color="auto"/>
                <w:left w:val="none" w:sz="0" w:space="0" w:color="auto"/>
                <w:bottom w:val="none" w:sz="0" w:space="0" w:color="auto"/>
                <w:right w:val="none" w:sz="0" w:space="0" w:color="auto"/>
              </w:divBdr>
            </w:div>
            <w:div w:id="1456831781">
              <w:marLeft w:val="0"/>
              <w:marRight w:val="0"/>
              <w:marTop w:val="0"/>
              <w:marBottom w:val="315"/>
              <w:divBdr>
                <w:top w:val="none" w:sz="0" w:space="0" w:color="auto"/>
                <w:left w:val="none" w:sz="0" w:space="0" w:color="auto"/>
                <w:bottom w:val="none" w:sz="0" w:space="0" w:color="auto"/>
                <w:right w:val="none" w:sz="0" w:space="0" w:color="auto"/>
              </w:divBdr>
              <w:divsChild>
                <w:div w:id="423720891">
                  <w:marLeft w:val="0"/>
                  <w:marRight w:val="0"/>
                  <w:marTop w:val="0"/>
                  <w:marBottom w:val="0"/>
                  <w:divBdr>
                    <w:top w:val="none" w:sz="0" w:space="0" w:color="auto"/>
                    <w:left w:val="none" w:sz="0" w:space="0" w:color="auto"/>
                    <w:bottom w:val="none" w:sz="0" w:space="0" w:color="auto"/>
                    <w:right w:val="none" w:sz="0" w:space="0" w:color="auto"/>
                  </w:divBdr>
                </w:div>
                <w:div w:id="1533494422">
                  <w:marLeft w:val="0"/>
                  <w:marRight w:val="0"/>
                  <w:marTop w:val="0"/>
                  <w:marBottom w:val="0"/>
                  <w:divBdr>
                    <w:top w:val="none" w:sz="0" w:space="0" w:color="auto"/>
                    <w:left w:val="none" w:sz="0" w:space="0" w:color="auto"/>
                    <w:bottom w:val="none" w:sz="0" w:space="0" w:color="auto"/>
                    <w:right w:val="none" w:sz="0" w:space="0" w:color="auto"/>
                  </w:divBdr>
                </w:div>
              </w:divsChild>
            </w:div>
            <w:div w:id="2041395237">
              <w:marLeft w:val="0"/>
              <w:marRight w:val="0"/>
              <w:marTop w:val="0"/>
              <w:marBottom w:val="480"/>
              <w:divBdr>
                <w:top w:val="none" w:sz="0" w:space="0" w:color="auto"/>
                <w:left w:val="none" w:sz="0" w:space="0" w:color="auto"/>
                <w:bottom w:val="none" w:sz="0" w:space="0" w:color="auto"/>
                <w:right w:val="none" w:sz="0" w:space="0" w:color="auto"/>
              </w:divBdr>
            </w:div>
            <w:div w:id="91323606">
              <w:marLeft w:val="0"/>
              <w:marRight w:val="405"/>
              <w:marTop w:val="0"/>
              <w:marBottom w:val="0"/>
              <w:divBdr>
                <w:top w:val="none" w:sz="0" w:space="0" w:color="auto"/>
                <w:left w:val="none" w:sz="0" w:space="0" w:color="auto"/>
                <w:bottom w:val="none" w:sz="0" w:space="0" w:color="auto"/>
                <w:right w:val="none" w:sz="0" w:space="0" w:color="auto"/>
              </w:divBdr>
            </w:div>
            <w:div w:id="11962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322-0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322-0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ps.ligazakon.net/document/view/T012341?utm_source=biz.ligazakon.net&amp;utm_medium=news&amp;utm_content=bizpress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22-08" TargetMode="External"/><Relationship Id="rId5" Type="http://schemas.openxmlformats.org/officeDocument/2006/relationships/webSettings" Target="webSettings.xml"/><Relationship Id="rId15" Type="http://schemas.openxmlformats.org/officeDocument/2006/relationships/hyperlink" Target="http://zakon5.rada.gov.ua/laws/show/322-08/paran940" TargetMode="External"/><Relationship Id="rId10" Type="http://schemas.openxmlformats.org/officeDocument/2006/relationships/hyperlink" Target="https://ips.ligazakon.net/document/view/KP130509?an=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ps.ligazakon.net/document/view/KD0001?an=901768" TargetMode="External"/><Relationship Id="rId14" Type="http://schemas.openxmlformats.org/officeDocument/2006/relationships/hyperlink" Target="https://zakon.rada.gov.ua/laws/show/322-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21597-42CB-4258-9206-19585F4F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1699</Words>
  <Characters>9686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неолоджик 12</cp:lastModifiedBy>
  <cp:revision>46</cp:revision>
  <cp:lastPrinted>2022-11-15T06:33:00Z</cp:lastPrinted>
  <dcterms:created xsi:type="dcterms:W3CDTF">2022-11-11T08:02:00Z</dcterms:created>
  <dcterms:modified xsi:type="dcterms:W3CDTF">2022-11-15T09:00:00Z</dcterms:modified>
</cp:coreProperties>
</file>